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A749" w14:textId="45B54463" w:rsidR="00AA7102" w:rsidRDefault="007B5D64" w:rsidP="228B861B">
      <w:pPr>
        <w:spacing w:after="0"/>
        <w:ind w:left="35"/>
        <w:jc w:val="center"/>
        <w:rPr>
          <w:b/>
          <w:bCs/>
          <w:color w:val="002060"/>
          <w:sz w:val="40"/>
          <w:szCs w:val="40"/>
        </w:rPr>
      </w:pPr>
      <w:r>
        <w:rPr>
          <w:b/>
          <w:noProof/>
          <w:color w:val="002060"/>
          <w:sz w:val="44"/>
        </w:rPr>
        <w:drawing>
          <wp:anchor distT="0" distB="0" distL="114300" distR="114300" simplePos="0" relativeHeight="251659776" behindDoc="0" locked="0" layoutInCell="1" allowOverlap="1" wp14:anchorId="0EC1C713" wp14:editId="34D71EE7">
            <wp:simplePos x="0" y="0"/>
            <wp:positionH relativeFrom="margin">
              <wp:posOffset>3258185</wp:posOffset>
            </wp:positionH>
            <wp:positionV relativeFrom="paragraph">
              <wp:posOffset>5080</wp:posOffset>
            </wp:positionV>
            <wp:extent cx="3076575" cy="647700"/>
            <wp:effectExtent l="0" t="0" r="0" b="0"/>
            <wp:wrapSquare wrapText="bothSides"/>
            <wp:docPr id="125890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32" t="28710" r="-1296" b="33435"/>
                    <a:stretch/>
                  </pic:blipFill>
                  <pic:spPr bwMode="auto">
                    <a:xfrm>
                      <a:off x="0" y="0"/>
                      <a:ext cx="307657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06F" w:rsidRPr="228B861B">
        <w:rPr>
          <w:b/>
          <w:bCs/>
          <w:color w:val="002060"/>
          <w:sz w:val="44"/>
          <w:szCs w:val="44"/>
        </w:rPr>
        <w:t xml:space="preserve"> </w:t>
      </w:r>
      <w:r w:rsidR="00ED106F" w:rsidRPr="228B861B">
        <w:rPr>
          <w:b/>
          <w:bCs/>
          <w:color w:val="002060"/>
          <w:sz w:val="40"/>
          <w:szCs w:val="40"/>
        </w:rPr>
        <w:t xml:space="preserve">Job Descriptions </w:t>
      </w:r>
      <w:r w:rsidR="003403CF" w:rsidRPr="228B861B">
        <w:rPr>
          <w:b/>
          <w:bCs/>
          <w:color w:val="002060"/>
          <w:sz w:val="40"/>
          <w:szCs w:val="40"/>
        </w:rPr>
        <w:t>&amp; Current Wages</w:t>
      </w:r>
    </w:p>
    <w:p w14:paraId="09308C37" w14:textId="6EF838C1" w:rsidR="00C30EC6" w:rsidRDefault="00ED106F">
      <w:pPr>
        <w:spacing w:after="0"/>
        <w:ind w:left="116"/>
        <w:jc w:val="center"/>
      </w:pPr>
      <w:r>
        <w:rPr>
          <w:b/>
          <w:color w:val="002060"/>
          <w:sz w:val="32"/>
        </w:rPr>
        <w:t xml:space="preserve"> </w:t>
      </w:r>
    </w:p>
    <w:p w14:paraId="258F44BB" w14:textId="7B2987A3" w:rsidR="00816ECB" w:rsidRDefault="00816ECB">
      <w:pPr>
        <w:spacing w:after="0" w:line="289" w:lineRule="auto"/>
        <w:ind w:left="41" w:hanging="10"/>
        <w:rPr>
          <w:color w:val="1F497D"/>
          <w:sz w:val="26"/>
        </w:rPr>
      </w:pPr>
      <w:r w:rsidRPr="00FF7E21">
        <w:rPr>
          <w:b/>
          <w:noProof/>
          <w:color w:val="1F497D"/>
          <w:sz w:val="26"/>
        </w:rPr>
        <w:drawing>
          <wp:anchor distT="0" distB="0" distL="114300" distR="114300" simplePos="0" relativeHeight="251655680" behindDoc="0" locked="0" layoutInCell="1" allowOverlap="1" wp14:anchorId="424906D1" wp14:editId="49C2F9EA">
            <wp:simplePos x="0" y="0"/>
            <wp:positionH relativeFrom="column">
              <wp:posOffset>38735</wp:posOffset>
            </wp:positionH>
            <wp:positionV relativeFrom="paragraph">
              <wp:posOffset>62865</wp:posOffset>
            </wp:positionV>
            <wp:extent cx="1294765" cy="1543050"/>
            <wp:effectExtent l="0" t="0" r="635" b="0"/>
            <wp:wrapSquare wrapText="bothSides"/>
            <wp:docPr id="1660335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76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563" w:rsidRPr="31CAC030">
        <w:rPr>
          <w:b/>
          <w:bCs/>
          <w:color w:val="1F497D"/>
          <w:sz w:val="26"/>
          <w:szCs w:val="26"/>
        </w:rPr>
        <w:t xml:space="preserve">PTF City Carrier </w:t>
      </w:r>
      <w:r w:rsidR="00733563" w:rsidRPr="00ED7314">
        <w:rPr>
          <w:b/>
          <w:bCs/>
          <w:color w:val="1F497D"/>
          <w:sz w:val="24"/>
          <w:szCs w:val="24"/>
        </w:rPr>
        <w:t xml:space="preserve">(In select cities) </w:t>
      </w:r>
      <w:r w:rsidR="00733563" w:rsidRPr="31CAC030">
        <w:rPr>
          <w:b/>
          <w:bCs/>
          <w:color w:val="1F497D"/>
          <w:sz w:val="26"/>
          <w:szCs w:val="26"/>
        </w:rPr>
        <w:t>- $2</w:t>
      </w:r>
      <w:r w:rsidR="00A42F96">
        <w:rPr>
          <w:b/>
          <w:bCs/>
          <w:color w:val="1F497D"/>
          <w:sz w:val="26"/>
          <w:szCs w:val="26"/>
        </w:rPr>
        <w:t>3.53</w:t>
      </w:r>
      <w:r w:rsidR="00733563" w:rsidRPr="31CAC030">
        <w:rPr>
          <w:b/>
          <w:bCs/>
          <w:color w:val="1F497D"/>
          <w:sz w:val="26"/>
          <w:szCs w:val="26"/>
        </w:rPr>
        <w:t xml:space="preserve">, </w:t>
      </w:r>
      <w:r w:rsidR="00733563" w:rsidRPr="004466EF">
        <w:rPr>
          <w:b/>
          <w:bCs/>
          <w:color w:val="1F497D"/>
          <w:sz w:val="26"/>
          <w:szCs w:val="26"/>
          <w:u w:val="single"/>
        </w:rPr>
        <w:t>Career position</w:t>
      </w:r>
      <w:r w:rsidR="00733563" w:rsidRPr="31CAC030">
        <w:rPr>
          <w:b/>
          <w:bCs/>
          <w:color w:val="1F497D"/>
          <w:sz w:val="26"/>
          <w:szCs w:val="26"/>
        </w:rPr>
        <w:t xml:space="preserve"> </w:t>
      </w:r>
      <w:r w:rsidR="00ED106F">
        <w:rPr>
          <w:b/>
          <w:color w:val="1F497D"/>
          <w:sz w:val="26"/>
        </w:rPr>
        <w:t>-</w:t>
      </w:r>
      <w:r w:rsidR="00ED106F">
        <w:rPr>
          <w:color w:val="1F497D"/>
          <w:sz w:val="26"/>
        </w:rPr>
        <w:t xml:space="preserve"> Delivers and collects mail on foot or by vehicle under varying road and weather conditions in a prescribed area; maintains professional and effective public relations with customers and others, requiring a general familiarity with postal laws, regulations, </w:t>
      </w:r>
      <w:r w:rsidR="00AA7102">
        <w:rPr>
          <w:color w:val="1F497D"/>
          <w:sz w:val="26"/>
        </w:rPr>
        <w:t>products,</w:t>
      </w:r>
      <w:r w:rsidR="00ED106F">
        <w:rPr>
          <w:color w:val="1F497D"/>
          <w:sz w:val="26"/>
        </w:rPr>
        <w:t xml:space="preserve"> and procedures commonly used, and geography of the area.</w:t>
      </w:r>
      <w:r>
        <w:rPr>
          <w:color w:val="1F497D"/>
          <w:sz w:val="26"/>
        </w:rPr>
        <w:t xml:space="preserve"> </w:t>
      </w:r>
      <w:r w:rsidR="00ED106F">
        <w:rPr>
          <w:color w:val="1F497D"/>
          <w:sz w:val="26"/>
        </w:rPr>
        <w:t xml:space="preserve">Position typically fastest to be converted to </w:t>
      </w:r>
      <w:r w:rsidR="00643CAB">
        <w:rPr>
          <w:color w:val="1F497D"/>
          <w:sz w:val="26"/>
        </w:rPr>
        <w:t>career and</w:t>
      </w:r>
      <w:r w:rsidR="00ED106F">
        <w:rPr>
          <w:color w:val="1F497D"/>
          <w:sz w:val="26"/>
        </w:rPr>
        <w:t xml:space="preserve"> works most hours.     </w:t>
      </w:r>
    </w:p>
    <w:p w14:paraId="68FD3942" w14:textId="5E82D398" w:rsidR="002C10EA" w:rsidRDefault="00816ECB" w:rsidP="002C10EA">
      <w:pPr>
        <w:spacing w:after="0" w:line="289" w:lineRule="auto"/>
        <w:ind w:left="2170" w:hanging="10"/>
        <w:rPr>
          <w:b/>
          <w:color w:val="1F497D"/>
          <w:sz w:val="26"/>
        </w:rPr>
      </w:pPr>
      <w:r>
        <w:rPr>
          <w:b/>
          <w:color w:val="1F497D"/>
          <w:sz w:val="26"/>
        </w:rPr>
        <w:t>City Carrier Assistant (CCA) - $19.33</w:t>
      </w:r>
      <w:r w:rsidR="00ED106F">
        <w:rPr>
          <w:b/>
          <w:color w:val="1F497D"/>
          <w:sz w:val="26"/>
        </w:rPr>
        <w:t xml:space="preserve"> </w:t>
      </w:r>
      <w:r w:rsidR="004466EF">
        <w:rPr>
          <w:b/>
          <w:color w:val="1F497D"/>
          <w:sz w:val="26"/>
        </w:rPr>
        <w:t xml:space="preserve">– </w:t>
      </w:r>
      <w:proofErr w:type="gramStart"/>
      <w:r w:rsidR="004466EF" w:rsidRPr="004466EF">
        <w:rPr>
          <w:b/>
          <w:color w:val="1F497D"/>
          <w:sz w:val="26"/>
          <w:u w:val="single"/>
        </w:rPr>
        <w:t>Non-Career</w:t>
      </w:r>
      <w:proofErr w:type="gramEnd"/>
      <w:r w:rsidR="004466EF">
        <w:rPr>
          <w:b/>
          <w:color w:val="1F497D"/>
          <w:sz w:val="26"/>
          <w:u w:val="single"/>
        </w:rPr>
        <w:t>.</w:t>
      </w:r>
    </w:p>
    <w:p w14:paraId="29BE50C0" w14:textId="77777777" w:rsidR="00AE22DB" w:rsidRDefault="00AE22DB" w:rsidP="002C10EA">
      <w:pPr>
        <w:spacing w:after="0" w:line="289" w:lineRule="auto"/>
        <w:ind w:left="2170" w:hanging="10"/>
        <w:rPr>
          <w:b/>
          <w:color w:val="1F497D"/>
          <w:sz w:val="10"/>
          <w:szCs w:val="6"/>
        </w:rPr>
      </w:pPr>
    </w:p>
    <w:p w14:paraId="16E00B4A" w14:textId="77777777" w:rsidR="00C84B4E" w:rsidRPr="00AA7102" w:rsidRDefault="00C84B4E" w:rsidP="002C10EA">
      <w:pPr>
        <w:spacing w:after="0" w:line="289" w:lineRule="auto"/>
        <w:ind w:left="2170" w:hanging="10"/>
        <w:rPr>
          <w:b/>
          <w:color w:val="1F497D"/>
          <w:sz w:val="10"/>
          <w:szCs w:val="6"/>
        </w:rPr>
      </w:pPr>
    </w:p>
    <w:p w14:paraId="5D6E2D6A" w14:textId="09364084" w:rsidR="00C30EC6" w:rsidRDefault="00421DEA">
      <w:pPr>
        <w:spacing w:after="0" w:line="289" w:lineRule="auto"/>
        <w:ind w:left="41" w:hanging="10"/>
      </w:pPr>
      <w:r w:rsidRPr="00A65718">
        <w:rPr>
          <w:b/>
          <w:noProof/>
          <w:color w:val="1F497D"/>
          <w:sz w:val="26"/>
        </w:rPr>
        <w:drawing>
          <wp:anchor distT="0" distB="0" distL="114300" distR="114300" simplePos="0" relativeHeight="251656704" behindDoc="0" locked="0" layoutInCell="1" allowOverlap="1" wp14:anchorId="013844F0" wp14:editId="152AC298">
            <wp:simplePos x="0" y="0"/>
            <wp:positionH relativeFrom="margin">
              <wp:posOffset>56142</wp:posOffset>
            </wp:positionH>
            <wp:positionV relativeFrom="paragraph">
              <wp:posOffset>3063</wp:posOffset>
            </wp:positionV>
            <wp:extent cx="1273175" cy="1057275"/>
            <wp:effectExtent l="0" t="0" r="3175" b="9525"/>
            <wp:wrapSquare wrapText="bothSides"/>
            <wp:docPr id="886632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1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06F" w:rsidRPr="228B861B">
        <w:rPr>
          <w:b/>
          <w:bCs/>
          <w:color w:val="1F497D"/>
          <w:sz w:val="26"/>
          <w:szCs w:val="26"/>
        </w:rPr>
        <w:t>Rural Carrier Associate (RCA) - $20.38 -</w:t>
      </w:r>
      <w:r w:rsidR="00ED106F" w:rsidRPr="228B861B">
        <w:rPr>
          <w:color w:val="1F497D"/>
          <w:sz w:val="26"/>
          <w:szCs w:val="26"/>
        </w:rPr>
        <w:t xml:space="preserve"> Cases, delivers, and collects mail along a prescribed rural route using a vehicle; provides customers on the route with a variety of services.  May only work 1-2 days per week.  Vehicle may be needed. </w:t>
      </w:r>
    </w:p>
    <w:p w14:paraId="5FE2C705" w14:textId="1F681113" w:rsidR="00C30EC6" w:rsidRDefault="00C30EC6" w:rsidP="228B861B">
      <w:pPr>
        <w:spacing w:after="0" w:line="289" w:lineRule="auto"/>
        <w:ind w:left="41" w:hanging="10"/>
        <w:rPr>
          <w:b/>
          <w:bCs/>
          <w:color w:val="1F497D"/>
          <w:sz w:val="26"/>
          <w:szCs w:val="26"/>
        </w:rPr>
      </w:pPr>
    </w:p>
    <w:p w14:paraId="3AF5197D" w14:textId="21F5EA49" w:rsidR="003C71F0" w:rsidRDefault="003C71F0" w:rsidP="228B861B">
      <w:pPr>
        <w:spacing w:after="0" w:line="289" w:lineRule="auto"/>
        <w:ind w:left="41" w:hanging="10"/>
        <w:rPr>
          <w:b/>
          <w:bCs/>
          <w:color w:val="1F497D"/>
          <w:sz w:val="26"/>
          <w:szCs w:val="26"/>
        </w:rPr>
      </w:pPr>
    </w:p>
    <w:p w14:paraId="0D32E690" w14:textId="1693B181" w:rsidR="00C84B4E" w:rsidRPr="00C84B4E" w:rsidRDefault="00C84B4E" w:rsidP="228B861B">
      <w:pPr>
        <w:spacing w:after="0" w:line="289" w:lineRule="auto"/>
        <w:ind w:left="41" w:hanging="10"/>
        <w:rPr>
          <w:b/>
          <w:bCs/>
          <w:color w:val="1F497D"/>
          <w:sz w:val="8"/>
          <w:szCs w:val="8"/>
        </w:rPr>
      </w:pPr>
      <w:r w:rsidRPr="00C84B4E">
        <w:rPr>
          <w:noProof/>
        </w:rPr>
        <w:drawing>
          <wp:anchor distT="0" distB="0" distL="114300" distR="114300" simplePos="0" relativeHeight="251664896" behindDoc="0" locked="0" layoutInCell="1" allowOverlap="1" wp14:anchorId="58CC61C2" wp14:editId="4B09A984">
            <wp:simplePos x="0" y="0"/>
            <wp:positionH relativeFrom="column">
              <wp:posOffset>19050</wp:posOffset>
            </wp:positionH>
            <wp:positionV relativeFrom="paragraph">
              <wp:posOffset>67310</wp:posOffset>
            </wp:positionV>
            <wp:extent cx="1302385" cy="1524000"/>
            <wp:effectExtent l="0" t="0" r="0" b="0"/>
            <wp:wrapSquare wrapText="bothSides"/>
            <wp:docPr id="53197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79428" name=""/>
                    <pic:cNvPicPr/>
                  </pic:nvPicPr>
                  <pic:blipFill>
                    <a:blip r:embed="rId13">
                      <a:extLst>
                        <a:ext uri="{28A0092B-C50C-407E-A947-70E740481C1C}">
                          <a14:useLocalDpi xmlns:a14="http://schemas.microsoft.com/office/drawing/2010/main" val="0"/>
                        </a:ext>
                      </a:extLst>
                    </a:blip>
                    <a:stretch>
                      <a:fillRect/>
                    </a:stretch>
                  </pic:blipFill>
                  <pic:spPr>
                    <a:xfrm>
                      <a:off x="0" y="0"/>
                      <a:ext cx="1302385" cy="1524000"/>
                    </a:xfrm>
                    <a:prstGeom prst="rect">
                      <a:avLst/>
                    </a:prstGeom>
                  </pic:spPr>
                </pic:pic>
              </a:graphicData>
            </a:graphic>
            <wp14:sizeRelH relativeFrom="margin">
              <wp14:pctWidth>0</wp14:pctWidth>
            </wp14:sizeRelH>
            <wp14:sizeRelV relativeFrom="margin">
              <wp14:pctHeight>0</wp14:pctHeight>
            </wp14:sizeRelV>
          </wp:anchor>
        </w:drawing>
      </w:r>
    </w:p>
    <w:p w14:paraId="067F9F9D" w14:textId="110F649E" w:rsidR="00C30EC6" w:rsidRDefault="00ED106F" w:rsidP="228B861B">
      <w:pPr>
        <w:spacing w:after="0" w:line="289" w:lineRule="auto"/>
        <w:ind w:left="41" w:hanging="10"/>
        <w:rPr>
          <w:color w:val="1F497D"/>
          <w:sz w:val="26"/>
          <w:szCs w:val="26"/>
        </w:rPr>
      </w:pPr>
      <w:r w:rsidRPr="228B861B">
        <w:rPr>
          <w:b/>
          <w:bCs/>
          <w:color w:val="1F497D"/>
          <w:sz w:val="26"/>
          <w:szCs w:val="26"/>
        </w:rPr>
        <w:t>A</w:t>
      </w:r>
      <w:r w:rsidR="526B0917" w:rsidRPr="228B861B">
        <w:rPr>
          <w:b/>
          <w:bCs/>
          <w:color w:val="1F497D"/>
          <w:sz w:val="26"/>
          <w:szCs w:val="26"/>
        </w:rPr>
        <w:t>utomotive Technician</w:t>
      </w:r>
      <w:r w:rsidRPr="228B861B">
        <w:rPr>
          <w:b/>
          <w:bCs/>
          <w:color w:val="1F497D"/>
          <w:sz w:val="26"/>
          <w:szCs w:val="26"/>
        </w:rPr>
        <w:t xml:space="preserve"> - </w:t>
      </w:r>
      <w:r w:rsidR="093CEAA2" w:rsidRPr="228B861B">
        <w:rPr>
          <w:b/>
          <w:bCs/>
          <w:color w:val="1F497D"/>
          <w:sz w:val="26"/>
          <w:szCs w:val="26"/>
        </w:rPr>
        <w:t>Salary $63658</w:t>
      </w:r>
      <w:r w:rsidR="5847DB75" w:rsidRPr="228B861B">
        <w:rPr>
          <w:b/>
          <w:bCs/>
          <w:color w:val="1F497D"/>
          <w:sz w:val="26"/>
          <w:szCs w:val="26"/>
        </w:rPr>
        <w:t xml:space="preserve"> </w:t>
      </w:r>
      <w:r w:rsidR="02357598" w:rsidRPr="228B861B">
        <w:rPr>
          <w:b/>
          <w:bCs/>
          <w:color w:val="1F497D"/>
          <w:sz w:val="26"/>
          <w:szCs w:val="26"/>
        </w:rPr>
        <w:t xml:space="preserve">- </w:t>
      </w:r>
      <w:r w:rsidR="02357598" w:rsidRPr="004466EF">
        <w:rPr>
          <w:b/>
          <w:bCs/>
          <w:color w:val="1F497D"/>
          <w:sz w:val="26"/>
          <w:szCs w:val="26"/>
          <w:u w:val="single"/>
        </w:rPr>
        <w:t>Career Position</w:t>
      </w:r>
      <w:r w:rsidR="02357598" w:rsidRPr="228B861B">
        <w:rPr>
          <w:b/>
          <w:bCs/>
          <w:color w:val="1F497D"/>
          <w:sz w:val="26"/>
          <w:szCs w:val="26"/>
        </w:rPr>
        <w:t xml:space="preserve">.                       </w:t>
      </w:r>
      <w:r w:rsidR="0BAB465F" w:rsidRPr="228B861B">
        <w:rPr>
          <w:b/>
          <w:bCs/>
          <w:color w:val="1F497D"/>
          <w:sz w:val="26"/>
          <w:szCs w:val="26"/>
        </w:rPr>
        <w:t xml:space="preserve">  </w:t>
      </w:r>
      <w:r w:rsidR="0BAB465F" w:rsidRPr="1B873431">
        <w:rPr>
          <w:b/>
          <w:bCs/>
          <w:color w:val="1F497D"/>
          <w:sz w:val="26"/>
          <w:szCs w:val="26"/>
        </w:rPr>
        <w:t xml:space="preserve">       </w:t>
      </w:r>
      <w:r w:rsidR="02357598" w:rsidRPr="228B861B">
        <w:rPr>
          <w:b/>
          <w:bCs/>
          <w:color w:val="1F497D"/>
          <w:sz w:val="26"/>
          <w:szCs w:val="26"/>
          <w:u w:val="single"/>
        </w:rPr>
        <w:t>Testing Required</w:t>
      </w:r>
      <w:r w:rsidR="7A5D1B05" w:rsidRPr="228B861B">
        <w:rPr>
          <w:b/>
          <w:bCs/>
          <w:color w:val="1F497D"/>
          <w:sz w:val="26"/>
          <w:szCs w:val="26"/>
          <w:u w:val="single"/>
        </w:rPr>
        <w:t xml:space="preserve"> </w:t>
      </w:r>
      <w:r w:rsidR="7A5D1B05" w:rsidRPr="1B873431">
        <w:rPr>
          <w:color w:val="1F497D"/>
          <w:sz w:val="26"/>
          <w:szCs w:val="26"/>
        </w:rPr>
        <w:t xml:space="preserve">- In this role you will perform both routine and complex repairs and maintenance on all types of motor vehicles in the postal fleet. You will troubleshoot and diagnose more complex vehicle malfunctions and may </w:t>
      </w:r>
      <w:proofErr w:type="gramStart"/>
      <w:r w:rsidR="7A5D1B05" w:rsidRPr="1B873431">
        <w:rPr>
          <w:color w:val="1F497D"/>
          <w:sz w:val="26"/>
          <w:szCs w:val="26"/>
        </w:rPr>
        <w:t>provide assistance to</w:t>
      </w:r>
      <w:proofErr w:type="gramEnd"/>
      <w:r w:rsidR="7A5D1B05" w:rsidRPr="1B873431">
        <w:rPr>
          <w:color w:val="1F497D"/>
          <w:sz w:val="26"/>
          <w:szCs w:val="26"/>
        </w:rPr>
        <w:t xml:space="preserve"> lower-level employees.</w:t>
      </w:r>
    </w:p>
    <w:p w14:paraId="0710D038" w14:textId="77777777" w:rsidR="003C71F0" w:rsidRDefault="003C71F0" w:rsidP="228B861B">
      <w:pPr>
        <w:spacing w:after="0" w:line="289" w:lineRule="auto"/>
        <w:ind w:left="41" w:hanging="10"/>
        <w:rPr>
          <w:color w:val="1F497D"/>
          <w:sz w:val="26"/>
          <w:szCs w:val="26"/>
        </w:rPr>
      </w:pPr>
    </w:p>
    <w:p w14:paraId="0D1653AC" w14:textId="77777777" w:rsidR="00C84B4E" w:rsidRDefault="00C84B4E" w:rsidP="228B861B">
      <w:pPr>
        <w:spacing w:after="0" w:line="289" w:lineRule="auto"/>
        <w:ind w:left="41" w:hanging="10"/>
        <w:rPr>
          <w:color w:val="1F497D"/>
          <w:sz w:val="26"/>
          <w:szCs w:val="26"/>
        </w:rPr>
      </w:pPr>
    </w:p>
    <w:p w14:paraId="5EDFDE0A" w14:textId="37697DB6" w:rsidR="00C84B4E" w:rsidRDefault="00C84B4E" w:rsidP="00C84B4E">
      <w:pPr>
        <w:spacing w:after="0"/>
        <w:ind w:left="46"/>
        <w:rPr>
          <w:b/>
          <w:bCs/>
          <w:color w:val="1F497D"/>
          <w:sz w:val="26"/>
          <w:u w:val="single"/>
        </w:rPr>
      </w:pPr>
      <w:r w:rsidRPr="00C84B4E">
        <w:rPr>
          <w:b/>
          <w:bCs/>
          <w:noProof/>
          <w:color w:val="1F497D"/>
          <w:sz w:val="26"/>
        </w:rPr>
        <w:drawing>
          <wp:anchor distT="0" distB="0" distL="114300" distR="114300" simplePos="0" relativeHeight="251663872" behindDoc="0" locked="0" layoutInCell="1" allowOverlap="1" wp14:anchorId="401C810F" wp14:editId="053AA674">
            <wp:simplePos x="0" y="0"/>
            <wp:positionH relativeFrom="column">
              <wp:posOffset>28575</wp:posOffset>
            </wp:positionH>
            <wp:positionV relativeFrom="paragraph">
              <wp:posOffset>0</wp:posOffset>
            </wp:positionV>
            <wp:extent cx="1266416" cy="1371600"/>
            <wp:effectExtent l="0" t="0" r="0" b="0"/>
            <wp:wrapSquare wrapText="bothSides"/>
            <wp:docPr id="858615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15460" name=""/>
                    <pic:cNvPicPr/>
                  </pic:nvPicPr>
                  <pic:blipFill>
                    <a:blip r:embed="rId14">
                      <a:extLst>
                        <a:ext uri="{28A0092B-C50C-407E-A947-70E740481C1C}">
                          <a14:useLocalDpi xmlns:a14="http://schemas.microsoft.com/office/drawing/2010/main" val="0"/>
                        </a:ext>
                      </a:extLst>
                    </a:blip>
                    <a:stretch>
                      <a:fillRect/>
                    </a:stretch>
                  </pic:blipFill>
                  <pic:spPr>
                    <a:xfrm>
                      <a:off x="0" y="0"/>
                      <a:ext cx="1266416" cy="1371600"/>
                    </a:xfrm>
                    <a:prstGeom prst="rect">
                      <a:avLst/>
                    </a:prstGeom>
                  </pic:spPr>
                </pic:pic>
              </a:graphicData>
            </a:graphic>
          </wp:anchor>
        </w:drawing>
      </w:r>
      <w:r>
        <w:rPr>
          <w:b/>
          <w:bCs/>
          <w:noProof/>
          <w:color w:val="1F497D"/>
          <w:sz w:val="26"/>
        </w:rPr>
        <w:t>Mail Handler Assistant (MHA)</w:t>
      </w:r>
      <w:r w:rsidR="003C71F0" w:rsidRPr="003C71F0">
        <w:rPr>
          <w:b/>
          <w:bCs/>
          <w:color w:val="1F497D"/>
          <w:sz w:val="26"/>
        </w:rPr>
        <w:t xml:space="preserve"> – </w:t>
      </w:r>
      <w:r>
        <w:rPr>
          <w:b/>
          <w:bCs/>
          <w:color w:val="1F497D"/>
          <w:sz w:val="26"/>
        </w:rPr>
        <w:t>$ 19.06/hr. - Non-</w:t>
      </w:r>
      <w:r w:rsidR="003C71F0" w:rsidRPr="004466EF">
        <w:rPr>
          <w:b/>
          <w:bCs/>
          <w:color w:val="1F497D"/>
          <w:sz w:val="26"/>
          <w:u w:val="single"/>
        </w:rPr>
        <w:t>Career Position</w:t>
      </w:r>
      <w:r w:rsidR="003C71F0">
        <w:rPr>
          <w:b/>
          <w:bCs/>
          <w:color w:val="1F497D"/>
          <w:sz w:val="26"/>
        </w:rPr>
        <w:t xml:space="preserve"> </w:t>
      </w:r>
    </w:p>
    <w:p w14:paraId="7E7A6582" w14:textId="5388F514" w:rsidR="00C30EC6" w:rsidRDefault="00C84B4E">
      <w:pPr>
        <w:spacing w:after="0"/>
        <w:ind w:left="46"/>
        <w:rPr>
          <w:color w:val="1F497D"/>
          <w:sz w:val="26"/>
        </w:rPr>
      </w:pPr>
      <w:r w:rsidRPr="00C84B4E">
        <w:rPr>
          <w:color w:val="1F497D"/>
          <w:sz w:val="26"/>
        </w:rPr>
        <w:t>In this role you will load, unload and move mail and packages. You will also perform other duties incidental to the movement and processing of mail. If you enjoy staying active in a team environment that emphasizes safety and ergonomics this could be a great fit for you.</w:t>
      </w:r>
    </w:p>
    <w:p w14:paraId="484F9108" w14:textId="77777777" w:rsidR="00C84B4E" w:rsidRDefault="00C84B4E">
      <w:pPr>
        <w:spacing w:after="0"/>
        <w:ind w:left="46"/>
        <w:rPr>
          <w:color w:val="1F497D"/>
          <w:sz w:val="26"/>
        </w:rPr>
      </w:pPr>
    </w:p>
    <w:p w14:paraId="3A29D3B2" w14:textId="77777777" w:rsidR="00C84B4E" w:rsidRDefault="00C84B4E">
      <w:pPr>
        <w:spacing w:after="0"/>
        <w:ind w:left="46"/>
        <w:rPr>
          <w:color w:val="1F497D"/>
          <w:sz w:val="26"/>
        </w:rPr>
      </w:pPr>
    </w:p>
    <w:p w14:paraId="4D76911F" w14:textId="77777777" w:rsidR="00C84B4E" w:rsidRDefault="00C84B4E">
      <w:pPr>
        <w:spacing w:after="0"/>
        <w:ind w:left="46"/>
        <w:rPr>
          <w:color w:val="1F497D"/>
          <w:sz w:val="26"/>
        </w:rPr>
      </w:pPr>
    </w:p>
    <w:p w14:paraId="650300AB" w14:textId="2BD0B98C" w:rsidR="003C71F0" w:rsidRPr="003C71F0" w:rsidRDefault="003C71F0" w:rsidP="003C71F0">
      <w:pPr>
        <w:spacing w:after="37"/>
        <w:ind w:left="46"/>
        <w:rPr>
          <w:b/>
          <w:bCs/>
          <w:color w:val="1F497D"/>
          <w:sz w:val="26"/>
          <w:szCs w:val="26"/>
        </w:rPr>
      </w:pPr>
      <w:r>
        <w:rPr>
          <w:b/>
          <w:bCs/>
          <w:noProof/>
          <w:color w:val="1F497D"/>
          <w:sz w:val="26"/>
          <w:szCs w:val="26"/>
        </w:rPr>
        <w:drawing>
          <wp:anchor distT="0" distB="0" distL="114300" distR="114300" simplePos="0" relativeHeight="251662848" behindDoc="0" locked="0" layoutInCell="1" allowOverlap="1" wp14:anchorId="0E1BD045" wp14:editId="7630D5B3">
            <wp:simplePos x="0" y="0"/>
            <wp:positionH relativeFrom="column">
              <wp:posOffset>28575</wp:posOffset>
            </wp:positionH>
            <wp:positionV relativeFrom="paragraph">
              <wp:posOffset>1270</wp:posOffset>
            </wp:positionV>
            <wp:extent cx="1181100" cy="1492250"/>
            <wp:effectExtent l="0" t="0" r="0" b="0"/>
            <wp:wrapSquare wrapText="bothSides"/>
            <wp:docPr id="337603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492250"/>
                    </a:xfrm>
                    <a:prstGeom prst="rect">
                      <a:avLst/>
                    </a:prstGeom>
                    <a:noFill/>
                  </pic:spPr>
                </pic:pic>
              </a:graphicData>
            </a:graphic>
          </wp:anchor>
        </w:drawing>
      </w:r>
      <w:r w:rsidRPr="003C71F0">
        <w:rPr>
          <w:b/>
          <w:bCs/>
          <w:color w:val="1F497D"/>
          <w:sz w:val="26"/>
          <w:szCs w:val="26"/>
        </w:rPr>
        <w:t>Tractor Trailer Operator (TTO)</w:t>
      </w:r>
      <w:r>
        <w:rPr>
          <w:b/>
          <w:bCs/>
          <w:color w:val="1F497D"/>
          <w:sz w:val="26"/>
          <w:szCs w:val="26"/>
        </w:rPr>
        <w:t xml:space="preserve"> - $31.96 – </w:t>
      </w:r>
      <w:r w:rsidRPr="004466EF">
        <w:rPr>
          <w:b/>
          <w:bCs/>
          <w:color w:val="1F497D"/>
          <w:sz w:val="26"/>
          <w:szCs w:val="26"/>
          <w:u w:val="single"/>
        </w:rPr>
        <w:t>Career Position</w:t>
      </w:r>
    </w:p>
    <w:p w14:paraId="1603B21C" w14:textId="706EE1F1" w:rsidR="00C30EC6" w:rsidRDefault="003C71F0" w:rsidP="003C71F0">
      <w:pPr>
        <w:spacing w:after="37"/>
        <w:ind w:left="46"/>
      </w:pPr>
      <w:r w:rsidRPr="003C71F0">
        <w:rPr>
          <w:b/>
          <w:bCs/>
          <w:color w:val="1F497D"/>
          <w:sz w:val="26"/>
          <w:szCs w:val="26"/>
        </w:rPr>
        <w:t>In this role you will regularly operate a heavy-duty tractor-trailer in all weather conditions either in over-the-road, city shuttle service, or trailer spotting operations. Benefits may include health insurance and retirement. This position requires a commercial driver’s license. Many TTO positions offer short delivery runs allowing you more time with your family at home.</w:t>
      </w:r>
    </w:p>
    <w:p w14:paraId="377AF680" w14:textId="505451CD" w:rsidR="005D192B" w:rsidRPr="005D192B" w:rsidRDefault="005D192B" w:rsidP="5933C2EF">
      <w:pPr>
        <w:spacing w:after="37"/>
        <w:ind w:left="46"/>
        <w:rPr>
          <w:color w:val="1F497D"/>
          <w:sz w:val="26"/>
          <w:szCs w:val="26"/>
        </w:rPr>
      </w:pPr>
    </w:p>
    <w:p w14:paraId="4247D549" w14:textId="1F279C4A" w:rsidR="00E67C10" w:rsidRPr="00980153" w:rsidRDefault="00862FA2" w:rsidP="00421A1D">
      <w:pPr>
        <w:pStyle w:val="NoSpacing"/>
        <w:rPr>
          <w:sz w:val="36"/>
          <w:szCs w:val="36"/>
        </w:rPr>
      </w:pPr>
      <w:r>
        <w:rPr>
          <w:noProof/>
        </w:rPr>
        <w:lastRenderedPageBreak/>
        <w:drawing>
          <wp:anchor distT="0" distB="0" distL="114300" distR="114300" simplePos="0" relativeHeight="251660800" behindDoc="0" locked="0" layoutInCell="1" allowOverlap="1" wp14:anchorId="067F3837" wp14:editId="4A1C9A2B">
            <wp:simplePos x="0" y="0"/>
            <wp:positionH relativeFrom="margin">
              <wp:align>left</wp:align>
            </wp:positionH>
            <wp:positionV relativeFrom="paragraph">
              <wp:posOffset>6350</wp:posOffset>
            </wp:positionV>
            <wp:extent cx="1266825" cy="1276350"/>
            <wp:effectExtent l="0" t="0" r="9525" b="0"/>
            <wp:wrapSquare wrapText="bothSides"/>
            <wp:docPr id="1496701103" name="Picture 14967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66825" cy="127635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P</w:t>
      </w:r>
      <w:r w:rsidR="005E38A6" w:rsidRPr="005D192B">
        <w:rPr>
          <w:sz w:val="36"/>
          <w:szCs w:val="36"/>
        </w:rPr>
        <w:t>lease scan the QR Cod</w:t>
      </w:r>
      <w:r w:rsidR="00D80E65" w:rsidRPr="005D192B">
        <w:rPr>
          <w:sz w:val="36"/>
          <w:szCs w:val="36"/>
        </w:rPr>
        <w:t xml:space="preserve">e </w:t>
      </w:r>
      <w:r w:rsidR="66864471" w:rsidRPr="005D192B">
        <w:rPr>
          <w:sz w:val="36"/>
          <w:szCs w:val="36"/>
        </w:rPr>
        <w:t xml:space="preserve">below to provide us your contact information so we can reach out to you and answer any </w:t>
      </w:r>
      <w:r w:rsidR="37248979" w:rsidRPr="005D192B">
        <w:rPr>
          <w:sz w:val="36"/>
          <w:szCs w:val="36"/>
        </w:rPr>
        <w:t>questions you may have</w:t>
      </w:r>
      <w:r w:rsidR="00FA05C6">
        <w:rPr>
          <w:sz w:val="36"/>
          <w:szCs w:val="36"/>
        </w:rPr>
        <w:t xml:space="preserve"> or</w:t>
      </w:r>
      <w:r w:rsidR="00980153">
        <w:rPr>
          <w:sz w:val="36"/>
          <w:szCs w:val="36"/>
        </w:rPr>
        <w:t xml:space="preserve"> </w:t>
      </w:r>
      <w:r w:rsidR="005E38A6" w:rsidRPr="005D192B">
        <w:rPr>
          <w:sz w:val="36"/>
          <w:szCs w:val="36"/>
        </w:rPr>
        <w:t>visit usps.com/careers for current position</w:t>
      </w:r>
      <w:r w:rsidR="00DC4ABF">
        <w:rPr>
          <w:sz w:val="36"/>
          <w:szCs w:val="36"/>
        </w:rPr>
        <w:t>s in your area</w:t>
      </w:r>
      <w:r w:rsidR="00416CD8">
        <w:rPr>
          <w:sz w:val="36"/>
          <w:szCs w:val="36"/>
        </w:rPr>
        <w:t>.</w:t>
      </w:r>
    </w:p>
    <w:p w14:paraId="0F9E264B" w14:textId="77777777" w:rsidR="00421A1D" w:rsidRDefault="00421A1D" w:rsidP="00DC4ABF">
      <w:pPr>
        <w:pStyle w:val="NoSpacing"/>
        <w:jc w:val="right"/>
        <w:rPr>
          <w:sz w:val="36"/>
          <w:szCs w:val="36"/>
        </w:rPr>
      </w:pPr>
    </w:p>
    <w:p w14:paraId="1431B4E2" w14:textId="6E241BB1" w:rsidR="00CF5174" w:rsidRDefault="00204A23" w:rsidP="00293D28">
      <w:pPr>
        <w:pStyle w:val="Heading1"/>
        <w:spacing w:after="267"/>
        <w:ind w:left="41"/>
        <w:rPr>
          <w:color w:val="595959"/>
          <w:sz w:val="28"/>
          <w:szCs w:val="28"/>
          <w:shd w:val="clear" w:color="auto" w:fill="FFFFFF"/>
        </w:rPr>
      </w:pPr>
      <w:r w:rsidRPr="00AA7102">
        <w:rPr>
          <w:sz w:val="28"/>
          <w:szCs w:val="28"/>
        </w:rPr>
        <w:t xml:space="preserve">Saint Paul proudly </w:t>
      </w:r>
      <w:r w:rsidR="006B1920" w:rsidRPr="00AA7102">
        <w:rPr>
          <w:sz w:val="28"/>
          <w:szCs w:val="28"/>
        </w:rPr>
        <w:t>serves these areas</w:t>
      </w:r>
      <w:r w:rsidR="005D3C47" w:rsidRPr="00AA7102">
        <w:rPr>
          <w:sz w:val="28"/>
          <w:szCs w:val="28"/>
        </w:rPr>
        <w:t>:</w:t>
      </w:r>
      <w:r w:rsidR="005D3C47" w:rsidRPr="00AA7102">
        <w:rPr>
          <w:b w:val="0"/>
          <w:bCs/>
          <w:color w:val="595959"/>
          <w:sz w:val="28"/>
          <w:szCs w:val="28"/>
          <w:shd w:val="clear" w:color="auto" w:fill="FFFFFF"/>
        </w:rPr>
        <w:t xml:space="preserve"> </w:t>
      </w:r>
      <w:r w:rsidR="00293D28" w:rsidRPr="00AA7102">
        <w:rPr>
          <w:color w:val="595959"/>
          <w:sz w:val="28"/>
          <w:szCs w:val="28"/>
          <w:shd w:val="clear" w:color="auto" w:fill="FFFFFF"/>
        </w:rPr>
        <w:t>Apple Valley, Dayton's Bluff, Eagan, Eastern Heights, Elway, Industrial, New Brighton, North St. Paul, Rice St., Riverview, Roseville, Vadnais Heights/</w:t>
      </w:r>
      <w:r w:rsidR="00421A1D" w:rsidRPr="00AA7102">
        <w:rPr>
          <w:color w:val="595959"/>
          <w:sz w:val="28"/>
          <w:szCs w:val="28"/>
          <w:shd w:val="clear" w:color="auto" w:fill="FFFFFF"/>
        </w:rPr>
        <w:t>Shoreview</w:t>
      </w:r>
      <w:r w:rsidR="00293D28" w:rsidRPr="00AA7102">
        <w:rPr>
          <w:color w:val="595959"/>
          <w:sz w:val="28"/>
          <w:szCs w:val="28"/>
          <w:shd w:val="clear" w:color="auto" w:fill="FFFFFF"/>
        </w:rPr>
        <w:t>, White Bear Lake, Woodbury</w:t>
      </w:r>
    </w:p>
    <w:p w14:paraId="07224394" w14:textId="609A30D7" w:rsidR="5933C2EF" w:rsidRDefault="5933C2EF" w:rsidP="5933C2EF"/>
    <w:p w14:paraId="1806EB95" w14:textId="74C71306" w:rsidR="00C30EC6" w:rsidRPr="00AA7102" w:rsidRDefault="00ED106F">
      <w:pPr>
        <w:pStyle w:val="Heading1"/>
        <w:spacing w:after="267"/>
        <w:ind w:left="41"/>
        <w:rPr>
          <w:sz w:val="32"/>
          <w:szCs w:val="28"/>
        </w:rPr>
      </w:pPr>
      <w:r w:rsidRPr="00AA7102">
        <w:rPr>
          <w:sz w:val="32"/>
          <w:szCs w:val="28"/>
        </w:rPr>
        <w:t xml:space="preserve">Employment Requirements </w:t>
      </w:r>
    </w:p>
    <w:p w14:paraId="5C887211" w14:textId="77777777" w:rsidR="00C30EC6" w:rsidRDefault="00ED106F">
      <w:pPr>
        <w:numPr>
          <w:ilvl w:val="0"/>
          <w:numId w:val="1"/>
        </w:numPr>
        <w:spacing w:after="10" w:line="249" w:lineRule="auto"/>
        <w:ind w:hanging="360"/>
      </w:pPr>
      <w:r>
        <w:rPr>
          <w:rFonts w:ascii="Arial" w:eastAsia="Arial" w:hAnsi="Arial" w:cs="Arial"/>
          <w:color w:val="202020"/>
        </w:rPr>
        <w:t xml:space="preserve">18 years old at the time of appointment or 16 years old with a high school diploma </w:t>
      </w:r>
    </w:p>
    <w:p w14:paraId="798CE631" w14:textId="77777777" w:rsidR="00C30EC6" w:rsidRDefault="00ED106F" w:rsidP="581CB713">
      <w:pPr>
        <w:numPr>
          <w:ilvl w:val="0"/>
          <w:numId w:val="1"/>
        </w:numPr>
        <w:spacing w:after="10" w:line="249" w:lineRule="auto"/>
        <w:ind w:hanging="360"/>
        <w:rPr>
          <w:rFonts w:ascii="Arial" w:eastAsia="Arial" w:hAnsi="Arial" w:cs="Arial"/>
          <w:color w:val="202020"/>
        </w:rPr>
      </w:pPr>
      <w:r w:rsidRPr="46B60B99">
        <w:rPr>
          <w:rFonts w:ascii="Arial" w:eastAsia="Arial" w:hAnsi="Arial" w:cs="Arial"/>
          <w:color w:val="202020"/>
        </w:rPr>
        <w:t xml:space="preserve">United States citizen, permanent resident, or citizen of American Samoa or other U.S. territory </w:t>
      </w:r>
    </w:p>
    <w:p w14:paraId="2D67D4D9" w14:textId="77777777" w:rsidR="00C30EC6" w:rsidRDefault="00ED106F">
      <w:pPr>
        <w:numPr>
          <w:ilvl w:val="0"/>
          <w:numId w:val="1"/>
        </w:numPr>
        <w:spacing w:after="10" w:line="249" w:lineRule="auto"/>
        <w:ind w:hanging="360"/>
      </w:pPr>
      <w:r>
        <w:rPr>
          <w:rFonts w:ascii="Arial" w:eastAsia="Arial" w:hAnsi="Arial" w:cs="Arial"/>
          <w:color w:val="202020"/>
        </w:rPr>
        <w:t xml:space="preserve">Recent employment history </w:t>
      </w:r>
    </w:p>
    <w:p w14:paraId="035D43CE" w14:textId="77777777" w:rsidR="00C30EC6" w:rsidRDefault="00ED106F">
      <w:pPr>
        <w:numPr>
          <w:ilvl w:val="0"/>
          <w:numId w:val="1"/>
        </w:numPr>
        <w:spacing w:after="10" w:line="249" w:lineRule="auto"/>
        <w:ind w:hanging="360"/>
      </w:pPr>
      <w:r>
        <w:rPr>
          <w:rFonts w:ascii="Arial" w:eastAsia="Arial" w:hAnsi="Arial" w:cs="Arial"/>
          <w:color w:val="202020"/>
        </w:rPr>
        <w:t xml:space="preserve">Ability to pass a criminal background check, drug screening, and medical assessment </w:t>
      </w:r>
    </w:p>
    <w:p w14:paraId="2BFEE771" w14:textId="77777777" w:rsidR="00C30EC6" w:rsidRDefault="00ED106F" w:rsidP="46B60B99">
      <w:pPr>
        <w:numPr>
          <w:ilvl w:val="0"/>
          <w:numId w:val="1"/>
        </w:numPr>
        <w:spacing w:after="10" w:line="249" w:lineRule="auto"/>
        <w:ind w:hanging="360"/>
        <w:rPr>
          <w:rFonts w:ascii="Arial" w:eastAsia="Arial" w:hAnsi="Arial" w:cs="Arial"/>
          <w:color w:val="202020"/>
        </w:rPr>
      </w:pPr>
      <w:r w:rsidRPr="46B60B99">
        <w:rPr>
          <w:rFonts w:ascii="Arial" w:eastAsia="Arial" w:hAnsi="Arial" w:cs="Arial"/>
          <w:color w:val="202020"/>
        </w:rPr>
        <w:t xml:space="preserve">5 YEAR residency within United States or territory of US is needed for background investment.  </w:t>
      </w:r>
    </w:p>
    <w:p w14:paraId="4E81FBFB" w14:textId="1E54C63B" w:rsidR="7E19091D" w:rsidRDefault="7E19091D" w:rsidP="46B60B99">
      <w:pPr>
        <w:numPr>
          <w:ilvl w:val="0"/>
          <w:numId w:val="1"/>
        </w:numPr>
        <w:spacing w:after="10" w:line="249" w:lineRule="auto"/>
        <w:ind w:hanging="360"/>
        <w:rPr>
          <w:rFonts w:ascii="Arial" w:eastAsia="Arial" w:hAnsi="Arial" w:cs="Arial"/>
          <w:color w:val="000000" w:themeColor="text1"/>
        </w:rPr>
      </w:pPr>
      <w:r w:rsidRPr="46B60B99">
        <w:rPr>
          <w:rFonts w:ascii="Arial" w:eastAsia="Arial" w:hAnsi="Arial" w:cs="Arial"/>
          <w:color w:val="202020"/>
        </w:rPr>
        <w:t>Reliable transportation to work</w:t>
      </w:r>
    </w:p>
    <w:p w14:paraId="6D0196F7" w14:textId="77777777" w:rsidR="00C30EC6" w:rsidRDefault="00ED106F">
      <w:pPr>
        <w:numPr>
          <w:ilvl w:val="0"/>
          <w:numId w:val="1"/>
        </w:numPr>
        <w:spacing w:after="10" w:line="249" w:lineRule="auto"/>
        <w:ind w:hanging="360"/>
      </w:pPr>
      <w:r>
        <w:rPr>
          <w:rFonts w:ascii="Arial" w:eastAsia="Arial" w:hAnsi="Arial" w:cs="Arial"/>
          <w:color w:val="202020"/>
        </w:rPr>
        <w:t xml:space="preserve">Safe driving record (if applicable to the position) must have two years of safe, unsupervised documented driving experience in the United States.   </w:t>
      </w:r>
    </w:p>
    <w:p w14:paraId="12EA7519" w14:textId="67CAFDD8" w:rsidR="00C30EC6" w:rsidRPr="00AA7102" w:rsidRDefault="00ED106F" w:rsidP="00D17AF3">
      <w:pPr>
        <w:numPr>
          <w:ilvl w:val="0"/>
          <w:numId w:val="1"/>
        </w:numPr>
        <w:spacing w:after="258" w:line="249" w:lineRule="auto"/>
        <w:ind w:hanging="360"/>
      </w:pPr>
      <w:r>
        <w:rPr>
          <w:rFonts w:ascii="Arial" w:eastAsia="Arial" w:hAnsi="Arial" w:cs="Arial"/>
          <w:color w:val="202020"/>
        </w:rPr>
        <w:t xml:space="preserve">Must be registered with </w:t>
      </w:r>
      <w:hyperlink r:id="rId17">
        <w:r>
          <w:rPr>
            <w:rFonts w:ascii="Arial" w:eastAsia="Arial" w:hAnsi="Arial" w:cs="Arial"/>
            <w:color w:val="2F6FA9"/>
            <w:u w:val="single" w:color="2F6FA9"/>
          </w:rPr>
          <w:t>Selective Service</w:t>
        </w:r>
      </w:hyperlink>
      <w:hyperlink r:id="rId18">
        <w:r>
          <w:rPr>
            <w:rFonts w:ascii="Arial" w:eastAsia="Arial" w:hAnsi="Arial" w:cs="Arial"/>
            <w:color w:val="202020"/>
          </w:rPr>
          <w:t xml:space="preserve"> </w:t>
        </w:r>
      </w:hyperlink>
      <w:r>
        <w:rPr>
          <w:rFonts w:ascii="Arial" w:eastAsia="Arial" w:hAnsi="Arial" w:cs="Arial"/>
          <w:color w:val="202020"/>
        </w:rPr>
        <w:t xml:space="preserve">if male born after December 31, 1959.   </w:t>
      </w:r>
    </w:p>
    <w:p w14:paraId="479AF0DC" w14:textId="77777777" w:rsidR="00C30EC6" w:rsidRPr="00AA7102" w:rsidRDefault="00ED106F">
      <w:pPr>
        <w:pStyle w:val="Heading1"/>
        <w:ind w:left="41"/>
        <w:rPr>
          <w:sz w:val="32"/>
          <w:szCs w:val="28"/>
        </w:rPr>
      </w:pPr>
      <w:r w:rsidRPr="00AA7102">
        <w:rPr>
          <w:sz w:val="32"/>
          <w:szCs w:val="28"/>
        </w:rPr>
        <w:t xml:space="preserve">Working at USPS </w:t>
      </w:r>
    </w:p>
    <w:p w14:paraId="1E170B47" w14:textId="77777777" w:rsidR="00C30EC6" w:rsidRDefault="00ED106F">
      <w:pPr>
        <w:spacing w:after="270" w:line="249" w:lineRule="auto"/>
        <w:ind w:left="41" w:hanging="10"/>
      </w:pPr>
      <w:r>
        <w:rPr>
          <w:rFonts w:ascii="Arial" w:eastAsia="Arial" w:hAnsi="Arial" w:cs="Arial"/>
          <w:color w:val="202020"/>
        </w:rPr>
        <w:t>The United States Postal Service</w:t>
      </w:r>
      <w:r>
        <w:rPr>
          <w:rFonts w:ascii="Arial" w:eastAsia="Arial" w:hAnsi="Arial" w:cs="Arial"/>
          <w:color w:val="202020"/>
          <w:vertAlign w:val="superscript"/>
        </w:rPr>
        <w:t>®</w:t>
      </w:r>
      <w:r>
        <w:rPr>
          <w:rFonts w:ascii="Arial" w:eastAsia="Arial" w:hAnsi="Arial" w:cs="Arial"/>
          <w:color w:val="202020"/>
        </w:rPr>
        <w:t xml:space="preserve"> is the second largest employer in the United States. We offer our team variety, training, and ways to move up. We have specific programs for recent grads and skills matching for applicants with military experience. </w:t>
      </w:r>
    </w:p>
    <w:p w14:paraId="75187716" w14:textId="77777777" w:rsidR="00C30EC6" w:rsidRDefault="00ED106F">
      <w:pPr>
        <w:spacing w:after="312" w:line="249" w:lineRule="auto"/>
        <w:ind w:left="41" w:hanging="10"/>
        <w:rPr>
          <w:rFonts w:ascii="Arial" w:eastAsia="Arial" w:hAnsi="Arial" w:cs="Arial"/>
          <w:color w:val="202020"/>
        </w:rPr>
      </w:pPr>
      <w:r>
        <w:rPr>
          <w:rFonts w:ascii="Arial" w:eastAsia="Arial" w:hAnsi="Arial" w:cs="Arial"/>
          <w:color w:val="202020"/>
        </w:rPr>
        <w:t>From mail carriers to corporate management, we work together to provide efficient, affordable service to the American public. USPS</w:t>
      </w:r>
      <w:r>
        <w:rPr>
          <w:rFonts w:ascii="Arial" w:eastAsia="Arial" w:hAnsi="Arial" w:cs="Arial"/>
          <w:color w:val="202020"/>
          <w:vertAlign w:val="superscript"/>
        </w:rPr>
        <w:t>®</w:t>
      </w:r>
      <w:r>
        <w:rPr>
          <w:rFonts w:ascii="Arial" w:eastAsia="Arial" w:hAnsi="Arial" w:cs="Arial"/>
          <w:color w:val="202020"/>
        </w:rPr>
        <w:t xml:space="preserve"> is an excellent workplace for self-motivated people who enjoy independence and measurable goals with the added satisfaction of serving our communities. </w:t>
      </w:r>
    </w:p>
    <w:p w14:paraId="469D6E18" w14:textId="1D0BEEB9" w:rsidR="00C30EC6" w:rsidRDefault="00AA7102" w:rsidP="00002273">
      <w:pPr>
        <w:pStyle w:val="Heading1"/>
        <w:ind w:left="0" w:firstLine="0"/>
      </w:pPr>
      <w:r>
        <w:t>USPS B</w:t>
      </w:r>
      <w:r w:rsidR="00ED106F">
        <w:t>enefits</w:t>
      </w:r>
      <w:r w:rsidR="00ED106F">
        <w:rPr>
          <w:b w:val="0"/>
        </w:rPr>
        <w:t xml:space="preserve"> </w:t>
      </w:r>
    </w:p>
    <w:p w14:paraId="2095662A" w14:textId="77777777" w:rsidR="00C30EC6" w:rsidRDefault="00ED106F">
      <w:pPr>
        <w:spacing w:after="273" w:line="249" w:lineRule="auto"/>
        <w:ind w:left="41" w:hanging="10"/>
      </w:pPr>
      <w:r>
        <w:rPr>
          <w:rFonts w:ascii="Arial" w:eastAsia="Arial" w:hAnsi="Arial" w:cs="Arial"/>
          <w:color w:val="202020"/>
        </w:rPr>
        <w:t xml:space="preserve">Great benefits include more than good pay. USPS career employees have competitive salaries and premium benefits. </w:t>
      </w:r>
    </w:p>
    <w:p w14:paraId="1E7D0BC3" w14:textId="77777777" w:rsidR="00C30EC6" w:rsidRDefault="00ED106F">
      <w:pPr>
        <w:numPr>
          <w:ilvl w:val="0"/>
          <w:numId w:val="2"/>
        </w:numPr>
        <w:spacing w:after="10" w:line="249" w:lineRule="auto"/>
        <w:ind w:hanging="360"/>
      </w:pPr>
      <w:r>
        <w:rPr>
          <w:rFonts w:ascii="Arial" w:eastAsia="Arial" w:hAnsi="Arial" w:cs="Arial"/>
          <w:color w:val="202020"/>
        </w:rPr>
        <w:t xml:space="preserve">Multiple health and life insurance choices  </w:t>
      </w:r>
    </w:p>
    <w:p w14:paraId="3E38FBA6" w14:textId="77777777" w:rsidR="00C30EC6" w:rsidRDefault="00ED106F">
      <w:pPr>
        <w:numPr>
          <w:ilvl w:val="0"/>
          <w:numId w:val="2"/>
        </w:numPr>
        <w:spacing w:after="10" w:line="249" w:lineRule="auto"/>
        <w:ind w:hanging="360"/>
      </w:pPr>
      <w:r>
        <w:rPr>
          <w:rFonts w:ascii="Arial" w:eastAsia="Arial" w:hAnsi="Arial" w:cs="Arial"/>
          <w:color w:val="202020"/>
        </w:rPr>
        <w:t xml:space="preserve">Dental and Vision insurance </w:t>
      </w:r>
    </w:p>
    <w:p w14:paraId="2B1AF7E8" w14:textId="77777777" w:rsidR="00C30EC6" w:rsidRDefault="00ED106F">
      <w:pPr>
        <w:numPr>
          <w:ilvl w:val="0"/>
          <w:numId w:val="2"/>
        </w:numPr>
        <w:spacing w:after="10" w:line="249" w:lineRule="auto"/>
        <w:ind w:hanging="360"/>
      </w:pPr>
      <w:r>
        <w:rPr>
          <w:rFonts w:ascii="Arial" w:eastAsia="Arial" w:hAnsi="Arial" w:cs="Arial"/>
          <w:color w:val="202020"/>
        </w:rPr>
        <w:t xml:space="preserve">Retirement and thrift savings plans </w:t>
      </w:r>
    </w:p>
    <w:p w14:paraId="44A548A3" w14:textId="77777777" w:rsidR="00C30EC6" w:rsidRDefault="00ED106F">
      <w:pPr>
        <w:numPr>
          <w:ilvl w:val="0"/>
          <w:numId w:val="2"/>
        </w:numPr>
        <w:spacing w:after="10" w:line="249" w:lineRule="auto"/>
        <w:ind w:hanging="360"/>
      </w:pPr>
      <w:r>
        <w:rPr>
          <w:rFonts w:ascii="Arial" w:eastAsia="Arial" w:hAnsi="Arial" w:cs="Arial"/>
          <w:color w:val="202020"/>
        </w:rPr>
        <w:t xml:space="preserve">Generous vacation time and sick leave </w:t>
      </w:r>
    </w:p>
    <w:p w14:paraId="13E06863" w14:textId="77777777" w:rsidR="00C30EC6" w:rsidRDefault="00ED106F">
      <w:pPr>
        <w:numPr>
          <w:ilvl w:val="0"/>
          <w:numId w:val="2"/>
        </w:numPr>
        <w:spacing w:after="10" w:line="249" w:lineRule="auto"/>
        <w:ind w:hanging="360"/>
      </w:pPr>
      <w:r>
        <w:rPr>
          <w:rFonts w:ascii="Arial" w:eastAsia="Arial" w:hAnsi="Arial" w:cs="Arial"/>
          <w:color w:val="202020"/>
        </w:rPr>
        <w:t xml:space="preserve">Qualifying education assistance </w:t>
      </w:r>
    </w:p>
    <w:p w14:paraId="23116945" w14:textId="77777777" w:rsidR="00C30EC6" w:rsidRDefault="00ED106F">
      <w:pPr>
        <w:numPr>
          <w:ilvl w:val="0"/>
          <w:numId w:val="2"/>
        </w:numPr>
        <w:spacing w:after="10" w:line="249" w:lineRule="auto"/>
        <w:ind w:hanging="360"/>
      </w:pPr>
      <w:r>
        <w:rPr>
          <w:rFonts w:ascii="Arial" w:eastAsia="Arial" w:hAnsi="Arial" w:cs="Arial"/>
          <w:color w:val="202020"/>
        </w:rPr>
        <w:t xml:space="preserve">11 paid holidays per year </w:t>
      </w:r>
    </w:p>
    <w:p w14:paraId="6E004498" w14:textId="77777777" w:rsidR="00C30EC6" w:rsidRDefault="00ED106F">
      <w:pPr>
        <w:numPr>
          <w:ilvl w:val="0"/>
          <w:numId w:val="2"/>
        </w:numPr>
        <w:spacing w:after="10" w:line="249" w:lineRule="auto"/>
        <w:ind w:hanging="360"/>
      </w:pPr>
      <w:r>
        <w:rPr>
          <w:rFonts w:ascii="Arial" w:eastAsia="Arial" w:hAnsi="Arial" w:cs="Arial"/>
          <w:color w:val="202020"/>
        </w:rPr>
        <w:t xml:space="preserve">Flexible Spending Accounts </w:t>
      </w:r>
    </w:p>
    <w:p w14:paraId="1B5474D4" w14:textId="77777777" w:rsidR="00C30EC6" w:rsidRDefault="00ED106F">
      <w:pPr>
        <w:numPr>
          <w:ilvl w:val="0"/>
          <w:numId w:val="2"/>
        </w:numPr>
        <w:spacing w:after="10" w:line="249" w:lineRule="auto"/>
        <w:ind w:hanging="360"/>
      </w:pPr>
      <w:r>
        <w:rPr>
          <w:rFonts w:ascii="Arial" w:eastAsia="Arial" w:hAnsi="Arial" w:cs="Arial"/>
          <w:color w:val="202020"/>
        </w:rPr>
        <w:t xml:space="preserve">Long Term care insurance </w:t>
      </w:r>
    </w:p>
    <w:p w14:paraId="1212BB5D" w14:textId="77777777" w:rsidR="00C30EC6" w:rsidRDefault="00ED106F">
      <w:pPr>
        <w:numPr>
          <w:ilvl w:val="0"/>
          <w:numId w:val="2"/>
        </w:numPr>
        <w:spacing w:after="261" w:line="249" w:lineRule="auto"/>
        <w:ind w:hanging="360"/>
      </w:pPr>
      <w:r>
        <w:rPr>
          <w:rFonts w:ascii="Arial" w:eastAsia="Arial" w:hAnsi="Arial" w:cs="Arial"/>
          <w:color w:val="202020"/>
        </w:rPr>
        <w:t xml:space="preserve">Career Development &amp; Training </w:t>
      </w:r>
    </w:p>
    <w:p w14:paraId="754EDCC1" w14:textId="77777777" w:rsidR="00C30EC6" w:rsidRDefault="00ED106F">
      <w:pPr>
        <w:pStyle w:val="Heading1"/>
        <w:ind w:left="41"/>
      </w:pPr>
      <w:r>
        <w:lastRenderedPageBreak/>
        <w:t>Building a Career at USPS</w:t>
      </w:r>
      <w:r>
        <w:rPr>
          <w:b w:val="0"/>
        </w:rPr>
        <w:t xml:space="preserve"> </w:t>
      </w:r>
    </w:p>
    <w:p w14:paraId="6D77CDAC" w14:textId="77777777" w:rsidR="00C30EC6" w:rsidRDefault="00ED106F">
      <w:pPr>
        <w:spacing w:after="309" w:line="249" w:lineRule="auto"/>
        <w:ind w:left="41" w:right="291" w:hanging="10"/>
      </w:pPr>
      <w:r>
        <w:rPr>
          <w:rFonts w:ascii="Arial" w:eastAsia="Arial" w:hAnsi="Arial" w:cs="Arial"/>
          <w:color w:val="202020"/>
        </w:rPr>
        <w:t xml:space="preserve">Our workers are the backbone of USPS service. We want to develop and advance careers within USPS, so our development programs train and prepare our employees for promotions and growth in a variety of USPS business areas. </w:t>
      </w:r>
    </w:p>
    <w:p w14:paraId="12CF0309" w14:textId="77777777" w:rsidR="00C30EC6" w:rsidRDefault="00ED106F">
      <w:pPr>
        <w:pStyle w:val="Heading1"/>
        <w:spacing w:after="0"/>
        <w:ind w:left="46" w:firstLine="0"/>
      </w:pPr>
      <w:r>
        <w:rPr>
          <w:color w:val="000000"/>
        </w:rPr>
        <w:t xml:space="preserve">Benefit Information </w:t>
      </w:r>
    </w:p>
    <w:p w14:paraId="2AB41D27" w14:textId="77777777" w:rsidR="00C30EC6" w:rsidRDefault="00ED106F">
      <w:pPr>
        <w:spacing w:after="0"/>
        <w:ind w:left="46"/>
      </w:pPr>
      <w:r>
        <w:rPr>
          <w:rFonts w:ascii="Arial" w:eastAsia="Arial" w:hAnsi="Arial" w:cs="Arial"/>
        </w:rPr>
        <w:t xml:space="preserve"> </w:t>
      </w:r>
    </w:p>
    <w:p w14:paraId="673CECB7" w14:textId="77777777" w:rsidR="00AA7102" w:rsidRDefault="00ED106F">
      <w:pPr>
        <w:spacing w:after="5" w:line="249" w:lineRule="auto"/>
        <w:ind w:left="41" w:hanging="10"/>
        <w:rPr>
          <w:rFonts w:ascii="Arial" w:eastAsia="Arial" w:hAnsi="Arial" w:cs="Arial"/>
        </w:rPr>
      </w:pPr>
      <w:r w:rsidRPr="00AA7102">
        <w:rPr>
          <w:rFonts w:ascii="Arial" w:eastAsia="Arial" w:hAnsi="Arial" w:cs="Arial"/>
          <w:b/>
          <w:sz w:val="28"/>
          <w:szCs w:val="28"/>
        </w:rPr>
        <w:t>PSE</w:t>
      </w:r>
      <w:r w:rsidRPr="00AA7102">
        <w:rPr>
          <w:rFonts w:ascii="Arial" w:eastAsia="Arial" w:hAnsi="Arial" w:cs="Arial"/>
          <w:sz w:val="28"/>
          <w:szCs w:val="28"/>
        </w:rPr>
        <w:t xml:space="preserve"> -</w:t>
      </w:r>
      <w:r>
        <w:rPr>
          <w:rFonts w:ascii="Arial" w:eastAsia="Arial" w:hAnsi="Arial" w:cs="Arial"/>
        </w:rPr>
        <w:t xml:space="preserve"> </w:t>
      </w:r>
      <w:proofErr w:type="gramStart"/>
      <w:r w:rsidRPr="003C71F0">
        <w:rPr>
          <w:rFonts w:ascii="Arial" w:eastAsia="Arial" w:hAnsi="Arial" w:cs="Arial"/>
          <w:b/>
          <w:bCs/>
        </w:rPr>
        <w:t>Non-career</w:t>
      </w:r>
      <w:proofErr w:type="gramEnd"/>
      <w:r>
        <w:rPr>
          <w:rFonts w:ascii="Arial" w:eastAsia="Arial" w:hAnsi="Arial" w:cs="Arial"/>
        </w:rPr>
        <w:t xml:space="preserve"> 360-day term with possibility of reappointment. May lead to career position. </w:t>
      </w:r>
    </w:p>
    <w:p w14:paraId="102A02DB" w14:textId="77777777" w:rsidR="00AA7102" w:rsidRPr="00AA7102" w:rsidRDefault="00AA7102">
      <w:pPr>
        <w:spacing w:after="5" w:line="249" w:lineRule="auto"/>
        <w:ind w:left="41" w:hanging="10"/>
        <w:rPr>
          <w:rFonts w:ascii="Arial" w:eastAsia="Arial" w:hAnsi="Arial" w:cs="Arial"/>
          <w:sz w:val="12"/>
          <w:szCs w:val="12"/>
        </w:rPr>
      </w:pPr>
    </w:p>
    <w:p w14:paraId="59F53A76" w14:textId="6584D7F5" w:rsidR="00C30EC6" w:rsidRDefault="00ED106F" w:rsidP="00AA7102">
      <w:pPr>
        <w:spacing w:after="5" w:line="249" w:lineRule="auto"/>
        <w:ind w:left="730" w:hanging="10"/>
      </w:pPr>
      <w:r>
        <w:rPr>
          <w:rFonts w:ascii="Arial" w:eastAsia="Arial" w:hAnsi="Arial" w:cs="Arial"/>
        </w:rPr>
        <w:t xml:space="preserve">Benefits include PTO at 1 hr for every 20 hrs in pay status, holiday pay for 6 holidays, and pay raises per APWU National Agreement. Immediately eligible for USPSHB Plan with a $125 employer premium contribution. Contribution towards greater than Self Only is 65% (75% if reappointed). Upon a conditional reappointment to a 2nd 360day term after a break in service of no more than 5 days, eligible for: health insurance under FEHB with Postal premium contributions towards APWU CDHP; dental and vision insurance through FEDVIP; flexible spending accounts through FSAFEDS and </w:t>
      </w:r>
      <w:r w:rsidR="00AA7102">
        <w:rPr>
          <w:rFonts w:ascii="Arial" w:eastAsia="Arial" w:hAnsi="Arial" w:cs="Arial"/>
        </w:rPr>
        <w:t>long-term</w:t>
      </w:r>
      <w:r>
        <w:rPr>
          <w:rFonts w:ascii="Arial" w:eastAsia="Arial" w:hAnsi="Arial" w:cs="Arial"/>
        </w:rPr>
        <w:t xml:space="preserve"> care insurance through FLTCIP. Wounded Warrior </w:t>
      </w:r>
      <w:r w:rsidR="00AA7102">
        <w:rPr>
          <w:rFonts w:ascii="Arial" w:eastAsia="Arial" w:hAnsi="Arial" w:cs="Arial"/>
        </w:rPr>
        <w:t xml:space="preserve">leave </w:t>
      </w:r>
      <w:r>
        <w:rPr>
          <w:rFonts w:ascii="Arial" w:eastAsia="Arial" w:hAnsi="Arial" w:cs="Arial"/>
        </w:rPr>
        <w:t xml:space="preserve">available if eligible. </w:t>
      </w:r>
    </w:p>
    <w:p w14:paraId="2FD0947D" w14:textId="77777777" w:rsidR="00C30EC6" w:rsidRDefault="00ED106F">
      <w:pPr>
        <w:spacing w:after="0"/>
        <w:ind w:left="46"/>
      </w:pPr>
      <w:r>
        <w:rPr>
          <w:rFonts w:ascii="Arial" w:eastAsia="Arial" w:hAnsi="Arial" w:cs="Arial"/>
        </w:rPr>
        <w:t xml:space="preserve"> </w:t>
      </w:r>
    </w:p>
    <w:p w14:paraId="6E49B3C2" w14:textId="77777777" w:rsidR="00AA7102" w:rsidRDefault="00ED106F">
      <w:pPr>
        <w:spacing w:after="5" w:line="249" w:lineRule="auto"/>
        <w:ind w:left="41" w:hanging="10"/>
        <w:rPr>
          <w:rFonts w:ascii="Arial" w:eastAsia="Arial" w:hAnsi="Arial" w:cs="Arial"/>
        </w:rPr>
      </w:pPr>
      <w:r w:rsidRPr="00AA7102">
        <w:rPr>
          <w:rFonts w:ascii="Arial" w:eastAsia="Arial" w:hAnsi="Arial" w:cs="Arial"/>
          <w:b/>
          <w:sz w:val="28"/>
          <w:szCs w:val="28"/>
        </w:rPr>
        <w:t>CCA</w:t>
      </w:r>
      <w:r w:rsidRPr="00AA7102">
        <w:rPr>
          <w:rFonts w:ascii="Arial" w:eastAsia="Arial" w:hAnsi="Arial" w:cs="Arial"/>
          <w:sz w:val="28"/>
          <w:szCs w:val="28"/>
        </w:rPr>
        <w:t xml:space="preserve"> -</w:t>
      </w:r>
      <w:r>
        <w:rPr>
          <w:rFonts w:ascii="Arial" w:eastAsia="Arial" w:hAnsi="Arial" w:cs="Arial"/>
        </w:rPr>
        <w:t xml:space="preserve"> </w:t>
      </w:r>
      <w:proofErr w:type="gramStart"/>
      <w:r w:rsidRPr="003C71F0">
        <w:rPr>
          <w:rFonts w:ascii="Arial" w:eastAsia="Arial" w:hAnsi="Arial" w:cs="Arial"/>
          <w:b/>
          <w:bCs/>
        </w:rPr>
        <w:t>Non-career</w:t>
      </w:r>
      <w:proofErr w:type="gramEnd"/>
      <w:r>
        <w:rPr>
          <w:rFonts w:ascii="Arial" w:eastAsia="Arial" w:hAnsi="Arial" w:cs="Arial"/>
        </w:rPr>
        <w:t xml:space="preserve"> 360-day term with possibility of reappointment. May lead to career position. </w:t>
      </w:r>
    </w:p>
    <w:p w14:paraId="451A65A7" w14:textId="77777777" w:rsidR="00AA7102" w:rsidRPr="00AA7102" w:rsidRDefault="00AA7102">
      <w:pPr>
        <w:spacing w:after="5" w:line="249" w:lineRule="auto"/>
        <w:ind w:left="41" w:hanging="10"/>
        <w:rPr>
          <w:rFonts w:ascii="Arial" w:eastAsia="Arial" w:hAnsi="Arial" w:cs="Arial"/>
          <w:sz w:val="12"/>
          <w:szCs w:val="12"/>
        </w:rPr>
      </w:pPr>
    </w:p>
    <w:p w14:paraId="6FDD4E28" w14:textId="3E6F59B8" w:rsidR="00C30EC6" w:rsidRDefault="00ED106F" w:rsidP="00AA7102">
      <w:pPr>
        <w:spacing w:after="5" w:line="249" w:lineRule="auto"/>
        <w:ind w:left="730" w:hanging="10"/>
      </w:pPr>
      <w:r>
        <w:rPr>
          <w:rFonts w:ascii="Arial" w:eastAsia="Arial" w:hAnsi="Arial" w:cs="Arial"/>
        </w:rPr>
        <w:t>Benefits include paid leave at the rate of 1 hr</w:t>
      </w:r>
      <w:r w:rsidR="00AA7102">
        <w:rPr>
          <w:rFonts w:ascii="Arial" w:eastAsia="Arial" w:hAnsi="Arial" w:cs="Arial"/>
        </w:rPr>
        <w:t>.</w:t>
      </w:r>
      <w:r>
        <w:rPr>
          <w:rFonts w:ascii="Arial" w:eastAsia="Arial" w:hAnsi="Arial" w:cs="Arial"/>
        </w:rPr>
        <w:t xml:space="preserve"> for every 20 hrs</w:t>
      </w:r>
      <w:r w:rsidR="00AA7102">
        <w:rPr>
          <w:rFonts w:ascii="Arial" w:eastAsia="Arial" w:hAnsi="Arial" w:cs="Arial"/>
        </w:rPr>
        <w:t>.</w:t>
      </w:r>
      <w:r>
        <w:rPr>
          <w:rFonts w:ascii="Arial" w:eastAsia="Arial" w:hAnsi="Arial" w:cs="Arial"/>
        </w:rPr>
        <w:t xml:space="preserve"> in pay status, holiday pay for 6 holidays, and pay raises per NALC National Agreement. Immediately eligible for USPSHB Plan with a $125 Postal premium contribution towards Self Only. Employer contribution towards greater than Self Only is 65% (75% for subsequent appointments). Upon reappointment to a second 360-day term after a 5-day break in service eligible for: health insurance under FEHB; dental and vision insurance through FEDVIP; flexible spending accounts through FSAFEDS and long-term care insurance through FLTCIP. Wounded Warrior leave available if eligibility criteria are met. Effective Plan Year 2022, the Postal Service will make a bi-weekly contribution equal to 75% of the total premium for any CCA employee who wishes to participate in the USPS Plan for self, self plus one, or family coverage, regardless of year of employment. </w:t>
      </w:r>
    </w:p>
    <w:p w14:paraId="180C5111" w14:textId="77777777" w:rsidR="00C30EC6" w:rsidRDefault="00ED106F">
      <w:pPr>
        <w:spacing w:after="0"/>
        <w:ind w:left="46"/>
      </w:pPr>
      <w:r>
        <w:rPr>
          <w:rFonts w:ascii="Arial" w:eastAsia="Arial" w:hAnsi="Arial" w:cs="Arial"/>
        </w:rPr>
        <w:t xml:space="preserve"> </w:t>
      </w:r>
    </w:p>
    <w:p w14:paraId="2F11298C" w14:textId="77777777" w:rsidR="00AA7102" w:rsidRDefault="00ED106F">
      <w:pPr>
        <w:spacing w:after="5" w:line="249" w:lineRule="auto"/>
        <w:ind w:left="41" w:hanging="10"/>
        <w:rPr>
          <w:rFonts w:ascii="Arial" w:eastAsia="Arial" w:hAnsi="Arial" w:cs="Arial"/>
        </w:rPr>
      </w:pPr>
      <w:r w:rsidRPr="00AA7102">
        <w:rPr>
          <w:rFonts w:ascii="Arial" w:eastAsia="Arial" w:hAnsi="Arial" w:cs="Arial"/>
          <w:b/>
          <w:sz w:val="28"/>
          <w:szCs w:val="28"/>
        </w:rPr>
        <w:t>RCA</w:t>
      </w:r>
      <w:r w:rsidRPr="00AA7102">
        <w:rPr>
          <w:rFonts w:ascii="Arial" w:eastAsia="Arial" w:hAnsi="Arial" w:cs="Arial"/>
          <w:sz w:val="28"/>
          <w:szCs w:val="28"/>
        </w:rPr>
        <w:t xml:space="preserve"> -</w:t>
      </w:r>
      <w:r>
        <w:rPr>
          <w:rFonts w:ascii="Arial" w:eastAsia="Arial" w:hAnsi="Arial" w:cs="Arial"/>
        </w:rPr>
        <w:t xml:space="preserve"> This is a </w:t>
      </w:r>
      <w:r w:rsidRPr="003C71F0">
        <w:rPr>
          <w:rFonts w:ascii="Arial" w:eastAsia="Arial" w:hAnsi="Arial" w:cs="Arial"/>
          <w:b/>
          <w:bCs/>
        </w:rPr>
        <w:t>non-career</w:t>
      </w:r>
      <w:r w:rsidRPr="003C71F0">
        <w:rPr>
          <w:rFonts w:ascii="Arial" w:eastAsia="Arial" w:hAnsi="Arial" w:cs="Arial"/>
        </w:rPr>
        <w:t xml:space="preserve"> position</w:t>
      </w:r>
      <w:r>
        <w:rPr>
          <w:rFonts w:ascii="Arial" w:eastAsia="Arial" w:hAnsi="Arial" w:cs="Arial"/>
        </w:rPr>
        <w:t xml:space="preserve">, which may lead to a career position. </w:t>
      </w:r>
    </w:p>
    <w:p w14:paraId="0BE928DD" w14:textId="77777777" w:rsidR="00AA7102" w:rsidRPr="00AA7102" w:rsidRDefault="00AA7102">
      <w:pPr>
        <w:spacing w:after="5" w:line="249" w:lineRule="auto"/>
        <w:ind w:left="41" w:hanging="10"/>
        <w:rPr>
          <w:rFonts w:ascii="Arial" w:eastAsia="Arial" w:hAnsi="Arial" w:cs="Arial"/>
          <w:sz w:val="12"/>
          <w:szCs w:val="12"/>
        </w:rPr>
      </w:pPr>
    </w:p>
    <w:p w14:paraId="2B8EA875" w14:textId="78000B40" w:rsidR="00C30EC6" w:rsidRDefault="00ED106F" w:rsidP="00AA7102">
      <w:pPr>
        <w:spacing w:after="5" w:line="249" w:lineRule="auto"/>
        <w:ind w:left="730" w:hanging="10"/>
      </w:pPr>
      <w:r>
        <w:rPr>
          <w:rFonts w:ascii="Arial" w:eastAsia="Arial" w:hAnsi="Arial" w:cs="Arial"/>
        </w:rPr>
        <w:t xml:space="preserve">Benefits include paid leave at the rate of 1 hr for every 20 hrs in pay status and pay raises per NALC National Agreement.  RCAs are immediately eligible to enroll in the USPS Health Benefits Plan with a Postal Service premium contribution. After completing one year without a break in service of more than 5 days, RCAs may also be eligible for: health insurance under the Federal Employees Health Benefits Program (FEHB); dental and vision insurance through the Federal Employees Dental and Vision Insurance Program (FEDVIP); flexible spending accounts program through FSAFEDS and </w:t>
      </w:r>
      <w:r w:rsidR="00AA7102">
        <w:rPr>
          <w:rFonts w:ascii="Arial" w:eastAsia="Arial" w:hAnsi="Arial" w:cs="Arial"/>
        </w:rPr>
        <w:t>long-term</w:t>
      </w:r>
      <w:r>
        <w:rPr>
          <w:rFonts w:ascii="Arial" w:eastAsia="Arial" w:hAnsi="Arial" w:cs="Arial"/>
        </w:rPr>
        <w:t xml:space="preserve"> care insurance through the Federal Long Term Care Insurance Program (FLTCIP). May receive Wounded Warrior leave provided eligibility criteria are </w:t>
      </w:r>
      <w:r w:rsidR="00AA7102">
        <w:rPr>
          <w:rFonts w:ascii="Arial" w:eastAsia="Arial" w:hAnsi="Arial" w:cs="Arial"/>
        </w:rPr>
        <w:t>met.</w:t>
      </w:r>
      <w:r>
        <w:rPr>
          <w:rFonts w:ascii="Arial" w:eastAsia="Arial" w:hAnsi="Arial" w:cs="Arial"/>
        </w:rPr>
        <w:t xml:space="preserve"> </w:t>
      </w:r>
    </w:p>
    <w:p w14:paraId="649387A4" w14:textId="77777777" w:rsidR="00CB4059" w:rsidRDefault="00CB4059">
      <w:pPr>
        <w:spacing w:after="5" w:line="249" w:lineRule="auto"/>
        <w:ind w:left="41" w:hanging="10"/>
        <w:rPr>
          <w:rFonts w:ascii="Arial" w:eastAsia="Arial" w:hAnsi="Arial" w:cs="Arial"/>
          <w:b/>
        </w:rPr>
      </w:pPr>
    </w:p>
    <w:p w14:paraId="1D8712D7" w14:textId="61EA8743" w:rsidR="00AA7102" w:rsidRDefault="00ED106F">
      <w:pPr>
        <w:spacing w:after="5" w:line="249" w:lineRule="auto"/>
        <w:ind w:left="41" w:hanging="10"/>
        <w:rPr>
          <w:rFonts w:ascii="Arial" w:eastAsia="Arial" w:hAnsi="Arial" w:cs="Arial"/>
        </w:rPr>
      </w:pPr>
      <w:r w:rsidRPr="00AA7102">
        <w:rPr>
          <w:rFonts w:ascii="Arial" w:eastAsia="Arial" w:hAnsi="Arial" w:cs="Arial"/>
          <w:b/>
          <w:sz w:val="28"/>
          <w:szCs w:val="28"/>
        </w:rPr>
        <w:t>Career Positions</w:t>
      </w:r>
      <w:r w:rsidRPr="00AA7102">
        <w:rPr>
          <w:rFonts w:ascii="Arial" w:eastAsia="Arial" w:hAnsi="Arial" w:cs="Arial"/>
          <w:sz w:val="28"/>
          <w:szCs w:val="28"/>
        </w:rPr>
        <w:t xml:space="preserve"> - </w:t>
      </w:r>
      <w:r>
        <w:rPr>
          <w:rFonts w:ascii="Arial" w:eastAsia="Arial" w:hAnsi="Arial" w:cs="Arial"/>
        </w:rPr>
        <w:t>This is a career position which offers excellent benefits.</w:t>
      </w:r>
    </w:p>
    <w:p w14:paraId="1BCE7E10" w14:textId="77777777" w:rsidR="00AA7102" w:rsidRPr="00AA7102" w:rsidRDefault="00AA7102">
      <w:pPr>
        <w:spacing w:after="5" w:line="249" w:lineRule="auto"/>
        <w:ind w:left="41" w:hanging="10"/>
        <w:rPr>
          <w:rFonts w:ascii="Arial" w:eastAsia="Arial" w:hAnsi="Arial" w:cs="Arial"/>
          <w:sz w:val="12"/>
          <w:szCs w:val="12"/>
        </w:rPr>
      </w:pPr>
    </w:p>
    <w:p w14:paraId="34775760" w14:textId="0AD1611C" w:rsidR="00C30EC6" w:rsidRDefault="00ED106F" w:rsidP="00AA7102">
      <w:pPr>
        <w:spacing w:after="5" w:line="249" w:lineRule="auto"/>
        <w:ind w:left="730" w:hanging="10"/>
      </w:pPr>
      <w:r>
        <w:rPr>
          <w:rFonts w:ascii="Arial" w:eastAsia="Arial" w:hAnsi="Arial" w:cs="Arial"/>
        </w:rPr>
        <w:t xml:space="preserve">Newly hired employees are covered by the Federal Employees Retirement System (FERS). Upon hire, employees are eligible to contribute into the Thrift Savings Plan (TSP) which is similar to 401(k) plans. We also offer the option to enroll into the Federal Employees Health Benefits (FEHB) program as well as the Federal Employees Group Life Insurance (FEGLI). Dental, Vision and Long-Term Care Insurance Programs as well as Flexible Spending Accounts to cover eligible out-of-pocket health care and dependent care (day care) expenses are also available. We offer extra pay when working on a federal holiday (11 per calendar year) as well as accrued vacation and sick leave. </w:t>
      </w:r>
    </w:p>
    <w:p w14:paraId="615FCCD9" w14:textId="77777777" w:rsidR="00C30EC6" w:rsidRDefault="00ED106F">
      <w:pPr>
        <w:spacing w:after="0"/>
        <w:ind w:left="46"/>
      </w:pPr>
      <w:r>
        <w:rPr>
          <w:rFonts w:ascii="Arial" w:eastAsia="Arial" w:hAnsi="Arial" w:cs="Arial"/>
          <w:sz w:val="20"/>
        </w:rPr>
        <w:t xml:space="preserve"> </w:t>
      </w:r>
    </w:p>
    <w:sectPr w:rsidR="00C30EC6" w:rsidSect="00AA710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E15B" w14:textId="77777777" w:rsidR="009941E6" w:rsidRDefault="009941E6" w:rsidP="006E0693">
      <w:pPr>
        <w:spacing w:after="0" w:line="240" w:lineRule="auto"/>
      </w:pPr>
      <w:r>
        <w:separator/>
      </w:r>
    </w:p>
  </w:endnote>
  <w:endnote w:type="continuationSeparator" w:id="0">
    <w:p w14:paraId="6EDAD3C0" w14:textId="77777777" w:rsidR="009941E6" w:rsidRDefault="009941E6" w:rsidP="006E0693">
      <w:pPr>
        <w:spacing w:after="0" w:line="240" w:lineRule="auto"/>
      </w:pPr>
      <w:r>
        <w:continuationSeparator/>
      </w:r>
    </w:p>
  </w:endnote>
  <w:endnote w:type="continuationNotice" w:id="1">
    <w:p w14:paraId="2D196DAB" w14:textId="77777777" w:rsidR="009941E6" w:rsidRDefault="00994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EF18" w14:textId="77777777" w:rsidR="009941E6" w:rsidRDefault="009941E6" w:rsidP="006E0693">
      <w:pPr>
        <w:spacing w:after="0" w:line="240" w:lineRule="auto"/>
      </w:pPr>
      <w:r>
        <w:separator/>
      </w:r>
    </w:p>
  </w:footnote>
  <w:footnote w:type="continuationSeparator" w:id="0">
    <w:p w14:paraId="230BF357" w14:textId="77777777" w:rsidR="009941E6" w:rsidRDefault="009941E6" w:rsidP="006E0693">
      <w:pPr>
        <w:spacing w:after="0" w:line="240" w:lineRule="auto"/>
      </w:pPr>
      <w:r>
        <w:continuationSeparator/>
      </w:r>
    </w:p>
  </w:footnote>
  <w:footnote w:type="continuationNotice" w:id="1">
    <w:p w14:paraId="6AA7BB22" w14:textId="77777777" w:rsidR="009941E6" w:rsidRDefault="00994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328"/>
    <w:multiLevelType w:val="hybridMultilevel"/>
    <w:tmpl w:val="A83ECD08"/>
    <w:lvl w:ilvl="0" w:tplc="61E024CE">
      <w:start w:val="1"/>
      <w:numFmt w:val="bullet"/>
      <w:lvlText w:val="•"/>
      <w:lvlJc w:val="left"/>
      <w:pPr>
        <w:ind w:left="3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5A70DD54">
      <w:start w:val="1"/>
      <w:numFmt w:val="bullet"/>
      <w:lvlText w:val="o"/>
      <w:lvlJc w:val="left"/>
      <w:pPr>
        <w:ind w:left="11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8ECA5D40">
      <w:start w:val="1"/>
      <w:numFmt w:val="bullet"/>
      <w:lvlText w:val="▪"/>
      <w:lvlJc w:val="left"/>
      <w:pPr>
        <w:ind w:left="18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FDA89F78">
      <w:start w:val="1"/>
      <w:numFmt w:val="bullet"/>
      <w:lvlText w:val="•"/>
      <w:lvlJc w:val="left"/>
      <w:pPr>
        <w:ind w:left="25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437C6716">
      <w:start w:val="1"/>
      <w:numFmt w:val="bullet"/>
      <w:lvlText w:val="o"/>
      <w:lvlJc w:val="left"/>
      <w:pPr>
        <w:ind w:left="32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45426A20">
      <w:start w:val="1"/>
      <w:numFmt w:val="bullet"/>
      <w:lvlText w:val="▪"/>
      <w:lvlJc w:val="left"/>
      <w:pPr>
        <w:ind w:left="39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C3F65E5A">
      <w:start w:val="1"/>
      <w:numFmt w:val="bullet"/>
      <w:lvlText w:val="•"/>
      <w:lvlJc w:val="left"/>
      <w:pPr>
        <w:ind w:left="47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2EE8F286">
      <w:start w:val="1"/>
      <w:numFmt w:val="bullet"/>
      <w:lvlText w:val="o"/>
      <w:lvlJc w:val="left"/>
      <w:pPr>
        <w:ind w:left="5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91305842">
      <w:start w:val="1"/>
      <w:numFmt w:val="bullet"/>
      <w:lvlText w:val="▪"/>
      <w:lvlJc w:val="left"/>
      <w:pPr>
        <w:ind w:left="61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 w15:restartNumberingAfterBreak="0">
    <w:nsid w:val="7BDA2BB5"/>
    <w:multiLevelType w:val="hybridMultilevel"/>
    <w:tmpl w:val="0EFAD4A4"/>
    <w:lvl w:ilvl="0" w:tplc="500418FA">
      <w:start w:val="1"/>
      <w:numFmt w:val="bullet"/>
      <w:lvlText w:val="•"/>
      <w:lvlJc w:val="left"/>
      <w:pPr>
        <w:ind w:left="3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7B4235FE">
      <w:start w:val="1"/>
      <w:numFmt w:val="bullet"/>
      <w:lvlText w:val="o"/>
      <w:lvlJc w:val="left"/>
      <w:pPr>
        <w:ind w:left="10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D750DB3A">
      <w:start w:val="1"/>
      <w:numFmt w:val="bullet"/>
      <w:lvlText w:val="▪"/>
      <w:lvlJc w:val="left"/>
      <w:pPr>
        <w:ind w:left="18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DA50E4CA">
      <w:start w:val="1"/>
      <w:numFmt w:val="bullet"/>
      <w:lvlText w:val="•"/>
      <w:lvlJc w:val="left"/>
      <w:pPr>
        <w:ind w:left="25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9726F41C">
      <w:start w:val="1"/>
      <w:numFmt w:val="bullet"/>
      <w:lvlText w:val="o"/>
      <w:lvlJc w:val="left"/>
      <w:pPr>
        <w:ind w:left="32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A1F4B13A">
      <w:start w:val="1"/>
      <w:numFmt w:val="bullet"/>
      <w:lvlText w:val="▪"/>
      <w:lvlJc w:val="left"/>
      <w:pPr>
        <w:ind w:left="39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7B9C8B62">
      <w:start w:val="1"/>
      <w:numFmt w:val="bullet"/>
      <w:lvlText w:val="•"/>
      <w:lvlJc w:val="left"/>
      <w:pPr>
        <w:ind w:left="46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BE823B9C">
      <w:start w:val="1"/>
      <w:numFmt w:val="bullet"/>
      <w:lvlText w:val="o"/>
      <w:lvlJc w:val="left"/>
      <w:pPr>
        <w:ind w:left="54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3B2A0BE8">
      <w:start w:val="1"/>
      <w:numFmt w:val="bullet"/>
      <w:lvlText w:val="▪"/>
      <w:lvlJc w:val="left"/>
      <w:pPr>
        <w:ind w:left="612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num w:numId="1" w16cid:durableId="1648585416">
    <w:abstractNumId w:val="1"/>
  </w:num>
  <w:num w:numId="2" w16cid:durableId="51269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6"/>
    <w:rsid w:val="00002273"/>
    <w:rsid w:val="0001744F"/>
    <w:rsid w:val="00027439"/>
    <w:rsid w:val="0002775B"/>
    <w:rsid w:val="00064EB6"/>
    <w:rsid w:val="0009426F"/>
    <w:rsid w:val="000E3222"/>
    <w:rsid w:val="000E4061"/>
    <w:rsid w:val="001133B0"/>
    <w:rsid w:val="0016632D"/>
    <w:rsid w:val="001916C2"/>
    <w:rsid w:val="001C3B8F"/>
    <w:rsid w:val="00204A23"/>
    <w:rsid w:val="00227AC3"/>
    <w:rsid w:val="00265316"/>
    <w:rsid w:val="0026703B"/>
    <w:rsid w:val="00293D28"/>
    <w:rsid w:val="002C10EA"/>
    <w:rsid w:val="003403CF"/>
    <w:rsid w:val="00364D77"/>
    <w:rsid w:val="003C71F0"/>
    <w:rsid w:val="003D07CF"/>
    <w:rsid w:val="003D66D5"/>
    <w:rsid w:val="003E2AA1"/>
    <w:rsid w:val="003F6552"/>
    <w:rsid w:val="00416CD8"/>
    <w:rsid w:val="00421A1D"/>
    <w:rsid w:val="00421DEA"/>
    <w:rsid w:val="004466EF"/>
    <w:rsid w:val="004649F6"/>
    <w:rsid w:val="004A7D62"/>
    <w:rsid w:val="00550F21"/>
    <w:rsid w:val="005712F2"/>
    <w:rsid w:val="005D192B"/>
    <w:rsid w:val="005D3C47"/>
    <w:rsid w:val="005E38A6"/>
    <w:rsid w:val="00633ADE"/>
    <w:rsid w:val="00643CAB"/>
    <w:rsid w:val="00682C65"/>
    <w:rsid w:val="006A1DA4"/>
    <w:rsid w:val="006A4146"/>
    <w:rsid w:val="006B1920"/>
    <w:rsid w:val="006C58A1"/>
    <w:rsid w:val="006E0693"/>
    <w:rsid w:val="007129B5"/>
    <w:rsid w:val="00726BF8"/>
    <w:rsid w:val="00733563"/>
    <w:rsid w:val="007346FF"/>
    <w:rsid w:val="00761AB1"/>
    <w:rsid w:val="007A3C15"/>
    <w:rsid w:val="007B5D64"/>
    <w:rsid w:val="007D1736"/>
    <w:rsid w:val="00816ECB"/>
    <w:rsid w:val="0082075D"/>
    <w:rsid w:val="00862FA2"/>
    <w:rsid w:val="0087092D"/>
    <w:rsid w:val="00883B7D"/>
    <w:rsid w:val="008907B2"/>
    <w:rsid w:val="00905729"/>
    <w:rsid w:val="0092407C"/>
    <w:rsid w:val="00976ACC"/>
    <w:rsid w:val="00980153"/>
    <w:rsid w:val="0098193F"/>
    <w:rsid w:val="00983930"/>
    <w:rsid w:val="009941E6"/>
    <w:rsid w:val="00A02315"/>
    <w:rsid w:val="00A42F96"/>
    <w:rsid w:val="00A65718"/>
    <w:rsid w:val="00AA7102"/>
    <w:rsid w:val="00AB725A"/>
    <w:rsid w:val="00AE22DB"/>
    <w:rsid w:val="00B223E8"/>
    <w:rsid w:val="00B37434"/>
    <w:rsid w:val="00B56331"/>
    <w:rsid w:val="00B62880"/>
    <w:rsid w:val="00B6465E"/>
    <w:rsid w:val="00B84F38"/>
    <w:rsid w:val="00C15E91"/>
    <w:rsid w:val="00C30EC6"/>
    <w:rsid w:val="00C44B78"/>
    <w:rsid w:val="00C84B4E"/>
    <w:rsid w:val="00CB4059"/>
    <w:rsid w:val="00CD04FA"/>
    <w:rsid w:val="00CF5174"/>
    <w:rsid w:val="00D17AF3"/>
    <w:rsid w:val="00D746D4"/>
    <w:rsid w:val="00D75D9B"/>
    <w:rsid w:val="00D80E65"/>
    <w:rsid w:val="00DC4ABF"/>
    <w:rsid w:val="00E3761E"/>
    <w:rsid w:val="00E67C10"/>
    <w:rsid w:val="00EA52DF"/>
    <w:rsid w:val="00ED106F"/>
    <w:rsid w:val="00ED427E"/>
    <w:rsid w:val="00ED7314"/>
    <w:rsid w:val="00EE6184"/>
    <w:rsid w:val="00F13AE8"/>
    <w:rsid w:val="00F736FC"/>
    <w:rsid w:val="00F824EC"/>
    <w:rsid w:val="00FA05C6"/>
    <w:rsid w:val="00FE5D49"/>
    <w:rsid w:val="00FF7E21"/>
    <w:rsid w:val="02357598"/>
    <w:rsid w:val="029F2FDA"/>
    <w:rsid w:val="093CEAA2"/>
    <w:rsid w:val="0BAB465F"/>
    <w:rsid w:val="0E7E2A1D"/>
    <w:rsid w:val="11E48637"/>
    <w:rsid w:val="1237CAC2"/>
    <w:rsid w:val="14B621E7"/>
    <w:rsid w:val="1B64B76A"/>
    <w:rsid w:val="1B873431"/>
    <w:rsid w:val="1C21ACAD"/>
    <w:rsid w:val="1C5FE558"/>
    <w:rsid w:val="1ECA706B"/>
    <w:rsid w:val="1F72560E"/>
    <w:rsid w:val="228B861B"/>
    <w:rsid w:val="23A12E5E"/>
    <w:rsid w:val="306EB250"/>
    <w:rsid w:val="31CAC030"/>
    <w:rsid w:val="32C62594"/>
    <w:rsid w:val="35AAD02A"/>
    <w:rsid w:val="3626D7B2"/>
    <w:rsid w:val="37248979"/>
    <w:rsid w:val="4245D747"/>
    <w:rsid w:val="46B60B99"/>
    <w:rsid w:val="48D1D414"/>
    <w:rsid w:val="4C51FFAD"/>
    <w:rsid w:val="526B0917"/>
    <w:rsid w:val="56D210D7"/>
    <w:rsid w:val="581CB713"/>
    <w:rsid w:val="5847DB75"/>
    <w:rsid w:val="5933C2EF"/>
    <w:rsid w:val="5AE7ED5B"/>
    <w:rsid w:val="5CE4DC86"/>
    <w:rsid w:val="5DF36810"/>
    <w:rsid w:val="641B68C6"/>
    <w:rsid w:val="66864471"/>
    <w:rsid w:val="68DFAF27"/>
    <w:rsid w:val="6A541DC8"/>
    <w:rsid w:val="72D8B451"/>
    <w:rsid w:val="7A5D1B05"/>
    <w:rsid w:val="7C4283D9"/>
    <w:rsid w:val="7E190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0C6A"/>
  <w15:docId w15:val="{3AA4D611-FD6D-4EE1-8E38-CE2497F8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8"/>
      <w:ind w:left="56" w:hanging="10"/>
      <w:outlineLvl w:val="0"/>
    </w:pPr>
    <w:rPr>
      <w:rFonts w:ascii="Arial" w:eastAsia="Arial" w:hAnsi="Arial" w:cs="Arial"/>
      <w:b/>
      <w:color w:val="202020"/>
      <w:sz w:val="26"/>
    </w:rPr>
  </w:style>
  <w:style w:type="paragraph" w:styleId="Heading2">
    <w:name w:val="heading 2"/>
    <w:basedOn w:val="Normal"/>
    <w:next w:val="Normal"/>
    <w:link w:val="Heading2Char"/>
    <w:uiPriority w:val="9"/>
    <w:semiHidden/>
    <w:unhideWhenUsed/>
    <w:qFormat/>
    <w:rsid w:val="003C7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02020"/>
      <w:sz w:val="26"/>
    </w:rPr>
  </w:style>
  <w:style w:type="paragraph" w:styleId="NoSpacing">
    <w:name w:val="No Spacing"/>
    <w:uiPriority w:val="1"/>
    <w:qFormat/>
    <w:rsid w:val="005D192B"/>
    <w:pPr>
      <w:spacing w:after="0" w:line="240" w:lineRule="auto"/>
    </w:pPr>
    <w:rPr>
      <w:rFonts w:ascii="Calibri" w:eastAsia="Calibri" w:hAnsi="Calibri" w:cs="Calibri"/>
      <w:color w:val="000000"/>
    </w:rPr>
  </w:style>
  <w:style w:type="paragraph" w:styleId="Header">
    <w:name w:val="header"/>
    <w:basedOn w:val="Normal"/>
    <w:link w:val="HeaderChar"/>
    <w:uiPriority w:val="99"/>
    <w:semiHidden/>
    <w:unhideWhenUsed/>
    <w:rsid w:val="00862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2FA2"/>
    <w:rPr>
      <w:rFonts w:ascii="Calibri" w:eastAsia="Calibri" w:hAnsi="Calibri" w:cs="Calibri"/>
      <w:color w:val="000000"/>
    </w:rPr>
  </w:style>
  <w:style w:type="paragraph" w:styleId="Footer">
    <w:name w:val="footer"/>
    <w:basedOn w:val="Normal"/>
    <w:link w:val="FooterChar"/>
    <w:uiPriority w:val="99"/>
    <w:semiHidden/>
    <w:unhideWhenUsed/>
    <w:rsid w:val="00862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2FA2"/>
    <w:rPr>
      <w:rFonts w:ascii="Calibri" w:eastAsia="Calibri" w:hAnsi="Calibri" w:cs="Calibri"/>
      <w:color w:val="000000"/>
    </w:rPr>
  </w:style>
  <w:style w:type="character" w:customStyle="1" w:styleId="Heading2Char">
    <w:name w:val="Heading 2 Char"/>
    <w:basedOn w:val="DefaultParagraphFont"/>
    <w:link w:val="Heading2"/>
    <w:uiPriority w:val="9"/>
    <w:semiHidden/>
    <w:rsid w:val="003C71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8720">
      <w:bodyDiv w:val="1"/>
      <w:marLeft w:val="0"/>
      <w:marRight w:val="0"/>
      <w:marTop w:val="0"/>
      <w:marBottom w:val="0"/>
      <w:divBdr>
        <w:top w:val="none" w:sz="0" w:space="0" w:color="auto"/>
        <w:left w:val="none" w:sz="0" w:space="0" w:color="auto"/>
        <w:bottom w:val="none" w:sz="0" w:space="0" w:color="auto"/>
        <w:right w:val="none" w:sz="0" w:space="0" w:color="auto"/>
      </w:divBdr>
    </w:div>
    <w:div w:id="1277516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sss.gov/default.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sss.gov/default.ht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E0EAE2F208F4E859F519A518D53B6" ma:contentTypeVersion="17" ma:contentTypeDescription="Create a new document." ma:contentTypeScope="" ma:versionID="22b2788a135839a497c1ddb309749353">
  <xsd:schema xmlns:xsd="http://www.w3.org/2001/XMLSchema" xmlns:xs="http://www.w3.org/2001/XMLSchema" xmlns:p="http://schemas.microsoft.com/office/2006/metadata/properties" xmlns:ns1="http://schemas.microsoft.com/sharepoint/v3" xmlns:ns2="26a128ff-c6bd-45d2-9eb7-78018db17d45" xmlns:ns3="5ee6362f-e1f2-4ca6-a278-56ad8df6c625" targetNamespace="http://schemas.microsoft.com/office/2006/metadata/properties" ma:root="true" ma:fieldsID="ca6ec8841362a1e4f7adee4ffdce9197" ns1:_="" ns2:_="" ns3:_="">
    <xsd:import namespace="http://schemas.microsoft.com/sharepoint/v3"/>
    <xsd:import namespace="26a128ff-c6bd-45d2-9eb7-78018db17d45"/>
    <xsd:import namespace="5ee6362f-e1f2-4ca6-a278-56ad8df6c62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128ff-c6bd-45d2-9eb7-78018db17d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b2910-02c8-4a71-be9c-50caa9ab8a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6362f-e1f2-4ca6-a278-56ad8df6c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dc8b-4f9a-4e2d-a871-87ea23f2b220}" ma:internalName="TaxCatchAll" ma:showField="CatchAllData" ma:web="5ee6362f-e1f2-4ca6-a278-56ad8df6c6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6a128ff-c6bd-45d2-9eb7-78018db17d45">
      <Terms xmlns="http://schemas.microsoft.com/office/infopath/2007/PartnerControls"/>
    </lcf76f155ced4ddcb4097134ff3c332f>
    <TaxCatchAll xmlns="5ee6362f-e1f2-4ca6-a278-56ad8df6c625" xsi:nil="true"/>
  </documentManagement>
</p:properties>
</file>

<file path=customXml/itemProps1.xml><?xml version="1.0" encoding="utf-8"?>
<ds:datastoreItem xmlns:ds="http://schemas.openxmlformats.org/officeDocument/2006/customXml" ds:itemID="{F53790B5-E75E-4DFA-85B8-7ACE02AD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128ff-c6bd-45d2-9eb7-78018db17d45"/>
    <ds:schemaRef ds:uri="5ee6362f-e1f2-4ca6-a278-56ad8df6c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FD1A7-DC9A-479E-9078-954705AB82D0}">
  <ds:schemaRefs>
    <ds:schemaRef ds:uri="http://schemas.microsoft.com/sharepoint/v3/contenttype/forms"/>
  </ds:schemaRefs>
</ds:datastoreItem>
</file>

<file path=customXml/itemProps3.xml><?xml version="1.0" encoding="utf-8"?>
<ds:datastoreItem xmlns:ds="http://schemas.openxmlformats.org/officeDocument/2006/customXml" ds:itemID="{42F11360-4ABF-4466-9147-D72D3AB0708C}">
  <ds:schemaRefs>
    <ds:schemaRef ds:uri="http://schemas.microsoft.com/office/2006/metadata/properties"/>
    <ds:schemaRef ds:uri="http://schemas.microsoft.com/office/infopath/2007/PartnerControls"/>
    <ds:schemaRef ds:uri="http://schemas.microsoft.com/sharepoint/v3"/>
    <ds:schemaRef ds:uri="26a128ff-c6bd-45d2-9eb7-78018db17d45"/>
    <ds:schemaRef ds:uri="5ee6362f-e1f2-4ca6-a278-56ad8df6c625"/>
  </ds:schemaRefs>
</ds:datastoreItem>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Erickson, Arin - Saint Paul, MN</cp:lastModifiedBy>
  <cp:revision>6</cp:revision>
  <cp:lastPrinted>2025-06-17T18:42:00Z</cp:lastPrinted>
  <dcterms:created xsi:type="dcterms:W3CDTF">2025-06-03T18:39:00Z</dcterms:created>
  <dcterms:modified xsi:type="dcterms:W3CDTF">2025-06-17T18:59:00Z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0x010100D8FE0EAE2F208F4E859F519A518D53B6</vt:lpwstr>
  </property>
  <property fmtid="{D5CDD505-2E9C-101B-9397-08002B2CF9AE}" pid="3" name="MediaServiceImageTags">
    <vt:lpwstr/>
  </property>
</Properties>
</file>